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A90F3" w14:textId="77777777" w:rsidR="0068616D" w:rsidRDefault="00173583">
      <w:pPr>
        <w:spacing w:line="36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DE REGISTRO DE PREÇOS PARA AQUISIÇÃO</w:t>
      </w:r>
    </w:p>
    <w:p w14:paraId="1C4783C9" w14:textId="2B0EBA1A" w:rsidR="0068616D" w:rsidRDefault="00173583">
      <w:pPr>
        <w:spacing w:line="36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PREGÃO</w:t>
      </w:r>
      <w:r w:rsidR="00FB6FE2">
        <w:rPr>
          <w:rFonts w:ascii="Times New Roman" w:eastAsia="Times New Roman" w:hAnsi="Times New Roman" w:cs="Times New Roman"/>
          <w:b/>
          <w:sz w:val="24"/>
          <w:szCs w:val="24"/>
        </w:rPr>
        <w:t xml:space="preserve">ELETRÔNICO Nº 055/2022 - </w:t>
      </w:r>
      <w:r>
        <w:rPr>
          <w:rFonts w:ascii="Times New Roman" w:eastAsia="Times New Roman" w:hAnsi="Times New Roman" w:cs="Times New Roman"/>
          <w:b/>
          <w:sz w:val="24"/>
          <w:szCs w:val="24"/>
        </w:rPr>
        <w:t>COMPRASNET</w:t>
      </w:r>
    </w:p>
    <w:p w14:paraId="7E9770C3" w14:textId="77777777" w:rsidR="0068616D" w:rsidRDefault="0068616D">
      <w:pPr>
        <w:spacing w:line="360" w:lineRule="auto"/>
        <w:ind w:right="-40"/>
        <w:jc w:val="center"/>
        <w:rPr>
          <w:rFonts w:ascii="Times New Roman" w:eastAsia="Times New Roman" w:hAnsi="Times New Roman" w:cs="Times New Roman"/>
          <w:b/>
          <w:sz w:val="24"/>
          <w:szCs w:val="24"/>
        </w:rPr>
      </w:pPr>
    </w:p>
    <w:p w14:paraId="12CDD244" w14:textId="77777777" w:rsidR="0068616D" w:rsidRDefault="00173583" w:rsidP="00FB6FE2">
      <w:pPr>
        <w:numPr>
          <w:ilvl w:val="0"/>
          <w:numId w:val="1"/>
        </w:numPr>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INTRODUÇÃO </w:t>
      </w:r>
    </w:p>
    <w:p w14:paraId="7D08440E" w14:textId="4D4600C7" w:rsidR="0068616D" w:rsidRDefault="00173583" w:rsidP="00583B42">
      <w:pPr>
        <w:numPr>
          <w:ilvl w:val="1"/>
          <w:numId w:val="1"/>
        </w:numPr>
        <w:spacing w:line="360" w:lineRule="auto"/>
        <w:ind w:left="0" w:right="-40"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MUNICÍPIO DE NITERÓI, </w:t>
      </w:r>
      <w:r>
        <w:rPr>
          <w:rFonts w:ascii="Times New Roman" w:eastAsia="Times New Roman" w:hAnsi="Times New Roman" w:cs="Times New Roman"/>
          <w:sz w:val="24"/>
          <w:szCs w:val="24"/>
        </w:rPr>
        <w:t>por meio da CODIM - Coordenadoria de Políticas e Direitos das Mulheres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inscrito no CNPJ sob o nº 28.521.748/0001-59, com sede situada no Caminho Niemeyer - Rua Jornalista Rogério Coelho Neto s/n, Centro - Niterói - RJ, ora denominado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torna público que, devidamente autorizada pela Ordenadora de Despesa,  Coordenadora Fernanda Sixel Barreto, ora denominada AUTORIDADE COMPETENTE, na forma do disposto no processo administrativo nº 180001385/2022 que no dia, hora e local indicados no item 4 deste Edital, será realizada licitação para</w:t>
      </w:r>
      <w:r>
        <w:rPr>
          <w:rFonts w:ascii="Times New Roman" w:eastAsia="Times New Roman" w:hAnsi="Times New Roman" w:cs="Times New Roman"/>
          <w:b/>
          <w:sz w:val="24"/>
          <w:szCs w:val="24"/>
        </w:rPr>
        <w:t xml:space="preserve"> REGISTRO DE PREÇOS </w:t>
      </w:r>
      <w:r>
        <w:rPr>
          <w:rFonts w:ascii="Times New Roman" w:eastAsia="Times New Roman" w:hAnsi="Times New Roman" w:cs="Times New Roman"/>
          <w:sz w:val="24"/>
          <w:szCs w:val="24"/>
        </w:rPr>
        <w:t>na modalidade</w:t>
      </w:r>
      <w:r>
        <w:rPr>
          <w:rFonts w:ascii="Times New Roman" w:eastAsia="Times New Roman" w:hAnsi="Times New Roman" w:cs="Times New Roman"/>
          <w:b/>
          <w:sz w:val="24"/>
          <w:szCs w:val="24"/>
        </w:rPr>
        <w:t xml:space="preserve"> PREGÃO ELETRÔNICO</w:t>
      </w:r>
      <w:r>
        <w:rPr>
          <w:rFonts w:ascii="Times New Roman" w:eastAsia="Times New Roman" w:hAnsi="Times New Roman" w:cs="Times New Roman"/>
          <w:sz w:val="24"/>
          <w:szCs w:val="24"/>
        </w:rPr>
        <w:t>, do tipo</w:t>
      </w:r>
      <w:r>
        <w:rPr>
          <w:rFonts w:ascii="Times New Roman" w:eastAsia="Times New Roman" w:hAnsi="Times New Roman" w:cs="Times New Roman"/>
          <w:b/>
          <w:sz w:val="24"/>
          <w:szCs w:val="24"/>
        </w:rPr>
        <w:t xml:space="preserve"> MENOR PREÇO </w:t>
      </w:r>
      <w:r w:rsidR="00A252E7">
        <w:rPr>
          <w:rFonts w:ascii="Times New Roman" w:eastAsia="Times New Roman" w:hAnsi="Times New Roman" w:cs="Times New Roman"/>
          <w:b/>
          <w:sz w:val="24"/>
          <w:szCs w:val="24"/>
        </w:rPr>
        <w:t xml:space="preserve">POR ITEM, </w:t>
      </w:r>
      <w:r w:rsidR="00A252E7" w:rsidRPr="00A252E7">
        <w:rPr>
          <w:rFonts w:ascii="Times New Roman" w:eastAsia="Times New Roman" w:hAnsi="Times New Roman" w:cs="Times New Roman"/>
          <w:b/>
          <w:sz w:val="24"/>
          <w:szCs w:val="24"/>
        </w:rPr>
        <w:t>TENDO COMO CRITÉRIO DE JULGAMENTO O VALOR UNITÁRIO ESTIMADO</w:t>
      </w:r>
      <w:r>
        <w:rPr>
          <w:rFonts w:ascii="Times New Roman" w:eastAsia="Times New Roman" w:hAnsi="Times New Roman" w:cs="Times New Roman"/>
          <w:sz w:val="24"/>
          <w:szCs w:val="24"/>
        </w:rPr>
        <w:t>, que será regido pelas Leis Federais nºs 8.666, de 21 de junho de 1993 e 10.520, de 17 de julho de 2002, pela Lei Complementar nº 123, de 14 de dezembro de 2006 e pelo Decreto Municipal n.º 9.642/2005, de 31 de agosto de 2005, e respectivas alterações, e disposições legais aplicáveis e do disposto no presente edital.</w:t>
      </w:r>
      <w:r>
        <w:rPr>
          <w:rFonts w:ascii="Times New Roman" w:eastAsia="Times New Roman" w:hAnsi="Times New Roman" w:cs="Times New Roman"/>
          <w:b/>
          <w:sz w:val="20"/>
          <w:szCs w:val="20"/>
        </w:rPr>
        <w:t xml:space="preserve"> </w:t>
      </w:r>
    </w:p>
    <w:p w14:paraId="4127C69F" w14:textId="77777777" w:rsidR="0068616D" w:rsidRDefault="00173583" w:rsidP="00FB6FE2">
      <w:pPr>
        <w:numPr>
          <w:ilvl w:val="1"/>
          <w:numId w:val="1"/>
        </w:numPr>
        <w:tabs>
          <w:tab w:val="left" w:pos="406"/>
        </w:tabs>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sessão pública de processamento do Pregão Eletrônico será realizada no endereço eletrônico </w:t>
      </w:r>
      <w:hyperlink r:id="rId7">
        <w:r>
          <w:rPr>
            <w:rFonts w:ascii="Times New Roman" w:eastAsia="Times New Roman" w:hAnsi="Times New Roman" w:cs="Times New Roman"/>
            <w:color w:val="0000FF"/>
            <w:sz w:val="24"/>
            <w:szCs w:val="24"/>
            <w:u w:val="single"/>
          </w:rPr>
          <w:t>www.compras.gov.br</w:t>
        </w:r>
      </w:hyperlink>
      <w:r>
        <w:rPr>
          <w:rFonts w:ascii="Times New Roman" w:eastAsia="Times New Roman" w:hAnsi="Times New Roman" w:cs="Times New Roman"/>
          <w:sz w:val="24"/>
          <w:szCs w:val="24"/>
        </w:rPr>
        <w:t>, no dia e hora indicados no item 4 deste Edital e será conduzida pelo Pregoeiro com o auxílio da equipe de apoio, todos designados nos autos do processo em epígrafe.</w:t>
      </w:r>
    </w:p>
    <w:p w14:paraId="2DFB8D37" w14:textId="77777777" w:rsidR="0068616D" w:rsidRDefault="00173583">
      <w:pPr>
        <w:numPr>
          <w:ilvl w:val="1"/>
          <w:numId w:val="1"/>
        </w:numPr>
        <w:tabs>
          <w:tab w:val="left" w:pos="372"/>
        </w:tabs>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14:paraId="26654D73" w14:textId="68F56F89" w:rsidR="0068616D" w:rsidRDefault="00173583">
      <w:pPr>
        <w:numPr>
          <w:ilvl w:val="1"/>
          <w:numId w:val="1"/>
        </w:numPr>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 edital se encontra disponível no endereço eletrônico </w:t>
      </w:r>
      <w:hyperlink r:id="rId8">
        <w:r>
          <w:rPr>
            <w:rFonts w:ascii="Times New Roman" w:eastAsia="Times New Roman" w:hAnsi="Times New Roman" w:cs="Times New Roman"/>
            <w:color w:val="0000FF"/>
            <w:sz w:val="24"/>
            <w:szCs w:val="24"/>
            <w:u w:val="single"/>
          </w:rPr>
          <w:t>www.compras.gov.br</w:t>
        </w:r>
      </w:hyperlink>
      <w:r>
        <w:rPr>
          <w:rFonts w:ascii="Times New Roman" w:eastAsia="Times New Roman" w:hAnsi="Times New Roman" w:cs="Times New Roman"/>
          <w:sz w:val="24"/>
          <w:szCs w:val="24"/>
        </w:rPr>
        <w:t xml:space="preserve">, podendo, alternativamente, ser adquirido por meio da doação de uma resma de papel A4, na Rua </w:t>
      </w:r>
      <w:r>
        <w:rPr>
          <w:rFonts w:ascii="Times New Roman" w:eastAsia="Times New Roman" w:hAnsi="Times New Roman" w:cs="Times New Roman"/>
          <w:sz w:val="24"/>
          <w:szCs w:val="24"/>
        </w:rPr>
        <w:lastRenderedPageBreak/>
        <w:t xml:space="preserve">Visconde Sepetiba, 987, 5º andar - Centro  - Niterói - RJ, comprovado pela Comissão de Licitação, das 10 às 16 horas ou através do e-mail </w:t>
      </w:r>
      <w:hyperlink r:id="rId9" w:history="1">
        <w:r w:rsidR="00A252E7" w:rsidRPr="00324F7F">
          <w:rPr>
            <w:rStyle w:val="Hyperlink"/>
            <w:rFonts w:ascii="Times New Roman" w:eastAsia="Times New Roman" w:hAnsi="Times New Roman" w:cs="Times New Roman"/>
            <w:sz w:val="24"/>
            <w:szCs w:val="24"/>
          </w:rPr>
          <w:t>copli@administracao.niteroi.rj.gov.br</w:t>
        </w:r>
      </w:hyperlink>
      <w:r>
        <w:rPr>
          <w:rFonts w:ascii="Times New Roman" w:eastAsia="Times New Roman" w:hAnsi="Times New Roman" w:cs="Times New Roman"/>
          <w:sz w:val="24"/>
          <w:szCs w:val="24"/>
        </w:rPr>
        <w:t xml:space="preserve"> .</w:t>
      </w:r>
    </w:p>
    <w:p w14:paraId="1758FFC9" w14:textId="216FF714" w:rsidR="0068616D" w:rsidRPr="00A252E7" w:rsidRDefault="00173583" w:rsidP="00A252E7">
      <w:pPr>
        <w:numPr>
          <w:ilvl w:val="1"/>
          <w:numId w:val="1"/>
        </w:numPr>
        <w:spacing w:line="360" w:lineRule="auto"/>
        <w:ind w:left="0" w:right="-40" w:hanging="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Os interessados poderão solicitar esclarecimentos acerca do objeto deste edital ou interpretação de quaisquer de seus dispositivos em até 2 (dois)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dias úteis anteriores à abertura da sessão,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por escrito, no endereço indicado no item 1.4, de 10 até 16 horas, ou, ainda, mediante confirmação de recebimento, por meio do correio eletrônico </w:t>
      </w:r>
      <w:hyperlink r:id="rId10" w:history="1">
        <w:r w:rsidR="00A252E7" w:rsidRPr="00324F7F">
          <w:rPr>
            <w:rStyle w:val="Hyperlink"/>
          </w:rPr>
          <w:t>copli@administracao.niteroi.rj.gov.br</w:t>
        </w:r>
      </w:hyperlink>
      <w:r w:rsidR="00A252E7">
        <w:t xml:space="preserve">, </w:t>
      </w:r>
      <w:r w:rsidRPr="00A252E7">
        <w:rPr>
          <w:rFonts w:ascii="Times New Roman" w:eastAsia="Times New Roman" w:hAnsi="Times New Roman" w:cs="Times New Roman"/>
          <w:sz w:val="24"/>
          <w:szCs w:val="24"/>
        </w:rPr>
        <w:t xml:space="preserve">até às 17 horas do último dia do prazo referido. </w:t>
      </w:r>
    </w:p>
    <w:p w14:paraId="4C596EAD"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Caberá ao pregoeiro, auxiliado pelo setor responsável pela elaboração do edital, responder aos pedidos de esclarecimentos no prazo de até 24 (vinte e quatro horas), antes do encerramento do prazo de acolhimento de propostas.</w:t>
      </w:r>
    </w:p>
    <w:p w14:paraId="1DF7C694" w14:textId="386D8580" w:rsidR="0068616D" w:rsidRPr="00A252E7" w:rsidRDefault="00173583" w:rsidP="00A252E7">
      <w:pPr>
        <w:numPr>
          <w:ilvl w:val="1"/>
          <w:numId w:val="1"/>
        </w:numPr>
        <w:spacing w:line="360" w:lineRule="auto"/>
        <w:ind w:left="0" w:right="-40" w:hanging="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Os interessados poderão formular impugnações ao Edital em até 2 (dois) dias úteis anteriores à abertura da sessão, por escrito, no endereço indicado no item 1.4, de 9 até 17 horas, ou, ainda, mediante confirmação de recebimento, por meio do correio eletrônico </w:t>
      </w:r>
      <w:hyperlink r:id="rId11" w:history="1">
        <w:r w:rsidR="00A252E7" w:rsidRPr="00324F7F">
          <w:rPr>
            <w:rStyle w:val="Hyperlink"/>
          </w:rPr>
          <w:t>copli@administracao.niteroi.rj.gov.br</w:t>
        </w:r>
      </w:hyperlink>
      <w:r w:rsidR="00A252E7">
        <w:rPr>
          <w:rFonts w:ascii="Times New Roman" w:eastAsia="Times New Roman" w:hAnsi="Times New Roman" w:cs="Times New Roman"/>
          <w:b/>
          <w:sz w:val="24"/>
          <w:szCs w:val="24"/>
        </w:rPr>
        <w:t xml:space="preserve">, </w:t>
      </w:r>
      <w:r w:rsidRPr="00A252E7">
        <w:rPr>
          <w:rFonts w:ascii="Times New Roman" w:eastAsia="Times New Roman" w:hAnsi="Times New Roman" w:cs="Times New Roman"/>
          <w:sz w:val="24"/>
          <w:szCs w:val="24"/>
        </w:rPr>
        <w:t xml:space="preserve">até às 17 horas do último dia do prazo referido. </w:t>
      </w:r>
    </w:p>
    <w:p w14:paraId="4589EC8A" w14:textId="77777777" w:rsidR="0068616D" w:rsidRDefault="0068616D">
      <w:pPr>
        <w:spacing w:line="360" w:lineRule="auto"/>
        <w:ind w:right="-40"/>
        <w:jc w:val="both"/>
        <w:rPr>
          <w:rFonts w:ascii="Times New Roman" w:eastAsia="Times New Roman" w:hAnsi="Times New Roman" w:cs="Times New Roman"/>
          <w:sz w:val="24"/>
          <w:szCs w:val="24"/>
        </w:rPr>
      </w:pPr>
    </w:p>
    <w:p w14:paraId="57443CA1"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OBJETO, ÓRGÃOS PARTICIPANTES, ÓRGÃOS ADERENTES, QUANTIDADE E LOCAL DE ENTREGA</w:t>
      </w:r>
    </w:p>
    <w:p w14:paraId="6FD6C5CD" w14:textId="113CFB97" w:rsidR="0068616D" w:rsidRDefault="00173583">
      <w:pPr>
        <w:numPr>
          <w:ilvl w:val="1"/>
          <w:numId w:val="1"/>
        </w:numPr>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 Pregão tem por objeto a </w:t>
      </w:r>
      <w:r w:rsidR="00E724F1">
        <w:rPr>
          <w:rFonts w:ascii="Times New Roman" w:eastAsia="Times New Roman" w:hAnsi="Times New Roman" w:cs="Times New Roman"/>
          <w:sz w:val="24"/>
          <w:szCs w:val="24"/>
        </w:rPr>
        <w:t xml:space="preserve">Formação de Ata de Registro de Preços para </w:t>
      </w:r>
      <w:r>
        <w:rPr>
          <w:rFonts w:ascii="Times New Roman" w:eastAsia="Times New Roman" w:hAnsi="Times New Roman" w:cs="Times New Roman"/>
          <w:sz w:val="24"/>
          <w:szCs w:val="24"/>
        </w:rPr>
        <w:t>aquisição de coletores menstruais a serem destinados a estudantes da Rede Municipal de Educação de 3º e 4º ciclos e grupos de jovens mulheres participantes dos projetos sociais da Prefeitura de Niterói a fim de promover o autoconhecimento e a dignidade menstrual de forma sustentável conforme a previsão expressa em Lei Municipal de nº 3.664/2021 que institui o Programa Municipal de Promoção à Dignidade Menstrual, através da distribuição gratuita de absorventes higiênicos e descartáveis e reutilizáveis e coletores menstruais, conforme as especificações contidas no Termo de Referência – Anexo I.</w:t>
      </w:r>
    </w:p>
    <w:p w14:paraId="1D6F3718"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bens, objeto do registro de preços, poderão ser adquiridos pelo </w:t>
      </w:r>
      <w:r>
        <w:rPr>
          <w:rFonts w:ascii="Times New Roman" w:eastAsia="Times New Roman" w:hAnsi="Times New Roman" w:cs="Times New Roman"/>
          <w:b/>
          <w:sz w:val="24"/>
          <w:szCs w:val="24"/>
        </w:rPr>
        <w:t xml:space="preserve">ÓRGÃO GERENCIADOR </w:t>
      </w:r>
      <w:r>
        <w:rPr>
          <w:rFonts w:ascii="Times New Roman" w:eastAsia="Times New Roman" w:hAnsi="Times New Roman" w:cs="Times New Roman"/>
          <w:sz w:val="24"/>
          <w:szCs w:val="24"/>
        </w:rPr>
        <w:t>e pelos órgãos e entidades da Administração Pública direta, autárquica e fundacional do Município de Niterói.</w:t>
      </w:r>
    </w:p>
    <w:p w14:paraId="4EA163AB"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lastRenderedPageBreak/>
        <w:t>A ata de registro de preços (Anexo II) poderá ser aderida por quaisquer órgãos ou entidad</w:t>
      </w:r>
      <w:bookmarkStart w:id="0" w:name="_GoBack"/>
      <w:bookmarkEnd w:id="0"/>
      <w:r>
        <w:rPr>
          <w:rFonts w:ascii="Times New Roman" w:eastAsia="Times New Roman" w:hAnsi="Times New Roman" w:cs="Times New Roman"/>
          <w:color w:val="231F20"/>
          <w:sz w:val="24"/>
          <w:szCs w:val="24"/>
        </w:rPr>
        <w:t xml:space="preserve">es do Município, que não tenham participado do certame licitatório, ora denominados </w:t>
      </w:r>
      <w:r>
        <w:rPr>
          <w:rFonts w:ascii="Times New Roman" w:eastAsia="Times New Roman" w:hAnsi="Times New Roman" w:cs="Times New Roman"/>
          <w:b/>
          <w:color w:val="231F20"/>
          <w:sz w:val="24"/>
          <w:szCs w:val="24"/>
        </w:rPr>
        <w:t xml:space="preserve">ÓRGÃOS ADERENTES. </w:t>
      </w:r>
      <w:r>
        <w:rPr>
          <w:rFonts w:ascii="Times New Roman" w:eastAsia="Times New Roman" w:hAnsi="Times New Roman" w:cs="Times New Roman"/>
          <w:color w:val="231F20"/>
          <w:sz w:val="24"/>
          <w:szCs w:val="24"/>
        </w:rPr>
        <w:t xml:space="preserve"> </w:t>
      </w:r>
    </w:p>
    <w:p w14:paraId="207969B2" w14:textId="77777777" w:rsidR="0068616D" w:rsidRDefault="00173583">
      <w:pPr>
        <w:numPr>
          <w:ilvl w:val="3"/>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Podem também ser considerados </w:t>
      </w:r>
      <w:r>
        <w:rPr>
          <w:rFonts w:ascii="Times New Roman" w:eastAsia="Times New Roman" w:hAnsi="Times New Roman" w:cs="Times New Roman"/>
          <w:b/>
          <w:color w:val="231F20"/>
          <w:sz w:val="24"/>
          <w:szCs w:val="24"/>
        </w:rPr>
        <w:t xml:space="preserve">ÓRGÃOS ADERENTES </w:t>
      </w:r>
      <w:r>
        <w:rPr>
          <w:rFonts w:ascii="Times New Roman" w:eastAsia="Times New Roman" w:hAnsi="Times New Roman" w:cs="Times New Roman"/>
          <w:color w:val="231F20"/>
          <w:sz w:val="24"/>
          <w:szCs w:val="24"/>
        </w:rPr>
        <w:t xml:space="preserve">os órgãos ou entidades municipais, distritais, de outros estados e federais, resguardadas as disposições de cada ente, desde que atendido o item 22 deste edital. </w:t>
      </w:r>
    </w:p>
    <w:p w14:paraId="6CD88B95"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São as seguintes as quantidades estimadas para a contratação, conforme descrição no Termo de Referência: </w:t>
      </w:r>
      <w:r>
        <w:rPr>
          <w:rFonts w:ascii="Times New Roman" w:eastAsia="Times New Roman" w:hAnsi="Times New Roman" w:cs="Times New Roman"/>
          <w:sz w:val="24"/>
          <w:szCs w:val="24"/>
        </w:rPr>
        <w:br/>
        <w:t xml:space="preserve">a) previsão de aquisição pelo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e pelos </w:t>
      </w:r>
      <w:r>
        <w:rPr>
          <w:rFonts w:ascii="Times New Roman" w:eastAsia="Times New Roman" w:hAnsi="Times New Roman" w:cs="Times New Roman"/>
          <w:b/>
          <w:sz w:val="24"/>
          <w:szCs w:val="24"/>
        </w:rPr>
        <w:t>ÓRGÃOS PARTICIPANTES:</w:t>
      </w:r>
      <w:r>
        <w:rPr>
          <w:rFonts w:ascii="Times New Roman" w:eastAsia="Times New Roman" w:hAnsi="Times New Roman" w:cs="Times New Roman"/>
          <w:sz w:val="24"/>
          <w:szCs w:val="24"/>
        </w:rPr>
        <w:t xml:space="preserve"> 2.000 (dois mil) coletores menstruais. </w:t>
      </w:r>
      <w:r>
        <w:rPr>
          <w:rFonts w:ascii="Times New Roman" w:eastAsia="Times New Roman" w:hAnsi="Times New Roman" w:cs="Times New Roman"/>
          <w:sz w:val="24"/>
          <w:szCs w:val="24"/>
        </w:rPr>
        <w:br/>
        <w:t xml:space="preserve">b) previsão de aquisição pelos </w:t>
      </w:r>
      <w:r>
        <w:rPr>
          <w:rFonts w:ascii="Times New Roman" w:eastAsia="Times New Roman" w:hAnsi="Times New Roman" w:cs="Times New Roman"/>
          <w:b/>
          <w:sz w:val="24"/>
          <w:szCs w:val="24"/>
        </w:rPr>
        <w:t>ÓRGÃOS ADERENTES</w:t>
      </w:r>
      <w:r>
        <w:rPr>
          <w:rFonts w:ascii="Times New Roman" w:eastAsia="Times New Roman" w:hAnsi="Times New Roman" w:cs="Times New Roman"/>
          <w:sz w:val="24"/>
          <w:szCs w:val="24"/>
        </w:rPr>
        <w:t xml:space="preserve"> (Não Participantes): 0 (zero)</w:t>
      </w:r>
    </w:p>
    <w:p w14:paraId="4A6FBCA1"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obstante a estimativa da previsão de aquisição descrita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2.3, serão necessariamente adquiridas, ao longo da validade da Ata de Registro de Preços, pelo Órgão Gerenciador e pelos </w:t>
      </w:r>
      <w:r>
        <w:rPr>
          <w:rFonts w:ascii="Times New Roman" w:eastAsia="Times New Roman" w:hAnsi="Times New Roman" w:cs="Times New Roman"/>
          <w:b/>
          <w:sz w:val="24"/>
          <w:szCs w:val="24"/>
        </w:rPr>
        <w:t>ÓRGÃOS PARTICIPANTES</w:t>
      </w:r>
      <w:r>
        <w:rPr>
          <w:rFonts w:ascii="Times New Roman" w:eastAsia="Times New Roman" w:hAnsi="Times New Roman" w:cs="Times New Roman"/>
          <w:sz w:val="24"/>
          <w:szCs w:val="24"/>
        </w:rPr>
        <w:t>, no mínimo, a seguinte quantidade: 400 (quatrocentos) coletores menstruais.</w:t>
      </w:r>
    </w:p>
    <w:p w14:paraId="3BA43CBD"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quantitativo decorrente da contratação pelos </w:t>
      </w:r>
      <w:r>
        <w:rPr>
          <w:rFonts w:ascii="Times New Roman" w:eastAsia="Times New Roman" w:hAnsi="Times New Roman" w:cs="Times New Roman"/>
          <w:b/>
          <w:sz w:val="24"/>
          <w:szCs w:val="24"/>
        </w:rPr>
        <w:t>ÓRGÃOS ADERENTES</w:t>
      </w:r>
      <w:r>
        <w:rPr>
          <w:rFonts w:ascii="Times New Roman" w:eastAsia="Times New Roman" w:hAnsi="Times New Roman" w:cs="Times New Roman"/>
          <w:sz w:val="24"/>
          <w:szCs w:val="24"/>
        </w:rPr>
        <w:t xml:space="preserve"> não ultrapassará, na totalidade, ao dobro de cada item da ata de registro de preços e nem poderá exceder, por </w:t>
      </w:r>
      <w:r>
        <w:rPr>
          <w:rFonts w:ascii="Times New Roman" w:eastAsia="Times New Roman" w:hAnsi="Times New Roman" w:cs="Times New Roman"/>
          <w:b/>
          <w:sz w:val="24"/>
          <w:szCs w:val="24"/>
        </w:rPr>
        <w:t>ÓRGÃO ADERENTE</w:t>
      </w:r>
      <w:r>
        <w:rPr>
          <w:rFonts w:ascii="Times New Roman" w:eastAsia="Times New Roman" w:hAnsi="Times New Roman" w:cs="Times New Roman"/>
          <w:sz w:val="24"/>
          <w:szCs w:val="24"/>
        </w:rPr>
        <w:t xml:space="preserve">, a cinquenta por cento do quantitativo de cada item desta licitação, registrados na Ata de Registro de Preços para o </w:t>
      </w:r>
      <w:r>
        <w:rPr>
          <w:rFonts w:ascii="Times New Roman" w:eastAsia="Times New Roman" w:hAnsi="Times New Roman" w:cs="Times New Roman"/>
          <w:b/>
          <w:sz w:val="24"/>
          <w:szCs w:val="24"/>
        </w:rPr>
        <w:t xml:space="preserve">ÓRGÃO GERENCIADOR </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 xml:space="preserve"> ÓRGÃOS PARTICIPANTES</w:t>
      </w:r>
      <w:r>
        <w:rPr>
          <w:rFonts w:ascii="Times New Roman" w:eastAsia="Times New Roman" w:hAnsi="Times New Roman" w:cs="Times New Roman"/>
          <w:sz w:val="24"/>
          <w:szCs w:val="24"/>
        </w:rPr>
        <w:t>.</w:t>
      </w:r>
    </w:p>
    <w:p w14:paraId="26BAE6BE"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Os locais de entrega dos bens objeto do registro de preços estão listados no Anexo III. </w:t>
      </w:r>
    </w:p>
    <w:p w14:paraId="6B32D6D2"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Cabe ao licitante consultar com antecedência os seus fornecedores quanto ao quantitativo e ao prazo de entrega do objeto da aquisição, visando a adequada execução da Ata de Registro de Preços.</w:t>
      </w:r>
    </w:p>
    <w:p w14:paraId="1868214A"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É vedada a realização de acréscimos nos quantitativos registrados na Ata de Registro de Preços, inclusive o acréscimo de que trata o § 1º, do art. 65, da Lei nº 8.666, de 1993.</w:t>
      </w:r>
    </w:p>
    <w:p w14:paraId="6DD1D60B"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As quantidades previstas nas Atas de Registro de Preços para os itens com preços registrados poderão ser remanejadas, pelo </w:t>
      </w:r>
      <w:r>
        <w:rPr>
          <w:rFonts w:ascii="Times New Roman" w:eastAsia="Times New Roman" w:hAnsi="Times New Roman" w:cs="Times New Roman"/>
          <w:b/>
          <w:smallCaps/>
          <w:sz w:val="24"/>
          <w:szCs w:val="24"/>
        </w:rPr>
        <w:t>ÓRGÃO GERENCIADOR</w:t>
      </w:r>
      <w:r>
        <w:rPr>
          <w:rFonts w:ascii="Times New Roman" w:eastAsia="Times New Roman" w:hAnsi="Times New Roman" w:cs="Times New Roman"/>
          <w:sz w:val="24"/>
          <w:szCs w:val="24"/>
        </w:rPr>
        <w:t>, entre os órgãos e entidades participantes do procedimento licitatório para registro de preços, mediante solicitação acompanhada de estudos técnicos e justificativa da necessidade.</w:t>
      </w:r>
      <w:r>
        <w:rPr>
          <w:rFonts w:ascii="Times New Roman" w:eastAsia="Times New Roman" w:hAnsi="Times New Roman" w:cs="Times New Roman"/>
          <w:b/>
          <w:sz w:val="20"/>
          <w:szCs w:val="20"/>
        </w:rPr>
        <w:t xml:space="preserve"> </w:t>
      </w:r>
    </w:p>
    <w:p w14:paraId="260D4CBF"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Caberá ao </w:t>
      </w:r>
      <w:r>
        <w:rPr>
          <w:rFonts w:ascii="Times New Roman" w:eastAsia="Times New Roman" w:hAnsi="Times New Roman" w:cs="Times New Roman"/>
          <w:b/>
          <w:smallCaps/>
          <w:sz w:val="24"/>
          <w:szCs w:val="24"/>
        </w:rPr>
        <w:t>ÓRGÃO GERENCIADOR</w:t>
      </w:r>
      <w:r>
        <w:rPr>
          <w:rFonts w:ascii="Times New Roman" w:eastAsia="Times New Roman" w:hAnsi="Times New Roman" w:cs="Times New Roman"/>
          <w:sz w:val="24"/>
          <w:szCs w:val="24"/>
        </w:rPr>
        <w:t xml:space="preserve"> autorizar o remanejamento, com a transferência dos quantitativos entre os órgãos e entidades participantes, desde que haja anuência daquele que vier a sofrer a redução dos quantitativos informados.</w:t>
      </w:r>
    </w:p>
    <w:p w14:paraId="674612D3" w14:textId="77777777" w:rsidR="0068616D" w:rsidRDefault="0068616D">
      <w:pPr>
        <w:spacing w:line="360" w:lineRule="auto"/>
        <w:ind w:right="-40"/>
        <w:jc w:val="both"/>
        <w:rPr>
          <w:rFonts w:ascii="Times New Roman" w:eastAsia="Times New Roman" w:hAnsi="Times New Roman" w:cs="Times New Roman"/>
          <w:sz w:val="24"/>
          <w:szCs w:val="24"/>
        </w:rPr>
      </w:pPr>
    </w:p>
    <w:p w14:paraId="064D27E2"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PRAZO DA ATA DE REGISTRO DE PREÇOS E PRAZO DE ENTREGA</w:t>
      </w:r>
    </w:p>
    <w:p w14:paraId="58FFCCE9" w14:textId="704522C5"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O prazo de validade da Ata de Registro de Preços é de 12 (doze) meses, </w:t>
      </w:r>
      <w:r>
        <w:rPr>
          <w:rFonts w:ascii="Times New Roman" w:eastAsia="Times New Roman" w:hAnsi="Times New Roman" w:cs="Times New Roman"/>
          <w:sz w:val="24"/>
          <w:szCs w:val="24"/>
        </w:rPr>
        <w:t xml:space="preserve">contados a partir de </w:t>
      </w:r>
      <w:r w:rsidR="00A252E7">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desde que posterior à data de publicação do seu extrato na Imprensa Oficial do Município, valendo a data de publicação do extrato como termo inicial de vigência, caso posterior à data convencionada neste item.</w:t>
      </w:r>
      <w:r>
        <w:rPr>
          <w:rFonts w:ascii="Times New Roman" w:eastAsia="Times New Roman" w:hAnsi="Times New Roman" w:cs="Times New Roman"/>
          <w:color w:val="FF0000"/>
          <w:sz w:val="24"/>
          <w:szCs w:val="24"/>
        </w:rPr>
        <w:t xml:space="preserve"> </w:t>
      </w:r>
    </w:p>
    <w:p w14:paraId="6864EF3E" w14:textId="77777777" w:rsidR="0068616D" w:rsidRDefault="00173583">
      <w:pPr>
        <w:numPr>
          <w:ilvl w:val="1"/>
          <w:numId w:val="1"/>
        </w:numPr>
        <w:tabs>
          <w:tab w:val="left" w:pos="458"/>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quantidades dos itens indicadas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2.3, consistem em mera estimativa e não implicam em obrigatoriedade de contratação pelo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e pelos </w:t>
      </w:r>
      <w:r>
        <w:rPr>
          <w:rFonts w:ascii="Times New Roman" w:eastAsia="Times New Roman" w:hAnsi="Times New Roman" w:cs="Times New Roman"/>
          <w:b/>
          <w:sz w:val="24"/>
          <w:szCs w:val="24"/>
        </w:rPr>
        <w:t>ÓRGÃOS PARTICIPANTES</w:t>
      </w:r>
      <w:r>
        <w:rPr>
          <w:rFonts w:ascii="Times New Roman" w:eastAsia="Times New Roman" w:hAnsi="Times New Roman" w:cs="Times New Roman"/>
          <w:sz w:val="24"/>
          <w:szCs w:val="24"/>
        </w:rPr>
        <w:t xml:space="preserve"> durante a vigência da Ata de Registro de Preços, servindo como referencial para a elaboração das propostas dos licitantes.</w:t>
      </w:r>
    </w:p>
    <w:p w14:paraId="033B0D3F"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A entrega dos bens deverá ser realizada no prazo de 5 (cinco) dias consecutivos, a contar da retirada da Nota de Empenho, que deverá ocorrer no prazo máximo de 7 (sete) dias úteis após a sua emissã</w:t>
      </w:r>
      <w:commentRangeEnd w:id="1"/>
      <w:r>
        <w:commentReference w:id="1"/>
      </w:r>
      <w:r>
        <w:rPr>
          <w:rFonts w:ascii="Times New Roman" w:eastAsia="Times New Roman" w:hAnsi="Times New Roman" w:cs="Times New Roman"/>
          <w:sz w:val="24"/>
          <w:szCs w:val="24"/>
        </w:rPr>
        <w:t>o.</w:t>
      </w:r>
    </w:p>
    <w:p w14:paraId="0B77D6B3" w14:textId="77777777" w:rsidR="0068616D" w:rsidRDefault="0068616D">
      <w:pPr>
        <w:spacing w:line="360" w:lineRule="auto"/>
        <w:ind w:right="-40"/>
        <w:jc w:val="both"/>
        <w:rPr>
          <w:rFonts w:ascii="Times New Roman" w:eastAsia="Times New Roman" w:hAnsi="Times New Roman" w:cs="Times New Roman"/>
          <w:sz w:val="24"/>
          <w:szCs w:val="24"/>
        </w:rPr>
      </w:pPr>
    </w:p>
    <w:p w14:paraId="0F7435F9"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ABERTURA</w:t>
      </w:r>
    </w:p>
    <w:p w14:paraId="78474A9D"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abertura da presente licitação dar-se-á em sessão pública, por meio da INTERNET, mediante condições de segurança – criptografia e autenticação – em todas as suas fases, dirigida pelo Pregoeiro designado, a ser realizada de acordo com a legislação mencionada no preâmbulo deste Edital, conforme indicado abaixo:</w:t>
      </w:r>
    </w:p>
    <w:p w14:paraId="620670B1" w14:textId="77777777" w:rsidR="0068616D" w:rsidRDefault="0068616D">
      <w:pPr>
        <w:spacing w:line="360" w:lineRule="auto"/>
        <w:ind w:right="-40"/>
        <w:jc w:val="both"/>
        <w:rPr>
          <w:rFonts w:ascii="Times New Roman" w:eastAsia="Times New Roman" w:hAnsi="Times New Roman" w:cs="Times New Roman"/>
          <w:sz w:val="24"/>
          <w:szCs w:val="24"/>
        </w:rPr>
      </w:pPr>
    </w:p>
    <w:tbl>
      <w:tblPr>
        <w:tblStyle w:val="a"/>
        <w:tblW w:w="865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080"/>
        <w:gridCol w:w="1140"/>
        <w:gridCol w:w="1095"/>
        <w:gridCol w:w="1560"/>
      </w:tblGrid>
      <w:tr w:rsidR="0068616D" w14:paraId="7FCFF2ED" w14:textId="77777777">
        <w:trPr>
          <w:trHeight w:val="188"/>
        </w:trPr>
        <w:tc>
          <w:tcPr>
            <w:tcW w:w="3780" w:type="dxa"/>
            <w:tcBorders>
              <w:top w:val="single" w:sz="4" w:space="0" w:color="000000"/>
              <w:left w:val="single" w:sz="4" w:space="0" w:color="000000"/>
              <w:bottom w:val="single" w:sz="4" w:space="0" w:color="000000"/>
              <w:right w:val="single" w:sz="4" w:space="0" w:color="000000"/>
            </w:tcBorders>
          </w:tcPr>
          <w:p w14:paraId="2C1E1E14"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EVENTOS</w:t>
            </w:r>
          </w:p>
        </w:tc>
        <w:tc>
          <w:tcPr>
            <w:tcW w:w="1080" w:type="dxa"/>
            <w:tcBorders>
              <w:top w:val="single" w:sz="4" w:space="0" w:color="000000"/>
              <w:left w:val="single" w:sz="4" w:space="0" w:color="000000"/>
              <w:bottom w:val="single" w:sz="4" w:space="0" w:color="000000"/>
              <w:right w:val="single" w:sz="4" w:space="0" w:color="000000"/>
            </w:tcBorders>
          </w:tcPr>
          <w:p w14:paraId="1A74AEB3"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w:t>
            </w:r>
          </w:p>
        </w:tc>
        <w:tc>
          <w:tcPr>
            <w:tcW w:w="1140" w:type="dxa"/>
            <w:tcBorders>
              <w:top w:val="single" w:sz="4" w:space="0" w:color="000000"/>
              <w:left w:val="single" w:sz="4" w:space="0" w:color="000000"/>
              <w:bottom w:val="single" w:sz="4" w:space="0" w:color="000000"/>
              <w:right w:val="single" w:sz="4" w:space="0" w:color="000000"/>
            </w:tcBorders>
          </w:tcPr>
          <w:p w14:paraId="095EBCCE"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MÊS</w:t>
            </w:r>
          </w:p>
        </w:tc>
        <w:tc>
          <w:tcPr>
            <w:tcW w:w="1095" w:type="dxa"/>
            <w:tcBorders>
              <w:top w:val="single" w:sz="4" w:space="0" w:color="000000"/>
              <w:left w:val="single" w:sz="4" w:space="0" w:color="000000"/>
              <w:bottom w:val="single" w:sz="4" w:space="0" w:color="000000"/>
              <w:right w:val="single" w:sz="4" w:space="0" w:color="000000"/>
            </w:tcBorders>
          </w:tcPr>
          <w:p w14:paraId="127DF205"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w:t>
            </w:r>
          </w:p>
        </w:tc>
        <w:tc>
          <w:tcPr>
            <w:tcW w:w="1560" w:type="dxa"/>
            <w:tcBorders>
              <w:top w:val="single" w:sz="4" w:space="0" w:color="000000"/>
              <w:left w:val="single" w:sz="4" w:space="0" w:color="000000"/>
              <w:bottom w:val="single" w:sz="4" w:space="0" w:color="000000"/>
              <w:right w:val="single" w:sz="4" w:space="0" w:color="000000"/>
            </w:tcBorders>
          </w:tcPr>
          <w:p w14:paraId="04BA72BA"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HORÁRIO</w:t>
            </w:r>
          </w:p>
        </w:tc>
      </w:tr>
      <w:tr w:rsidR="0068616D" w14:paraId="4AA800EF" w14:textId="77777777">
        <w:trPr>
          <w:trHeight w:val="180"/>
        </w:trPr>
        <w:tc>
          <w:tcPr>
            <w:tcW w:w="3780" w:type="dxa"/>
            <w:tcBorders>
              <w:top w:val="single" w:sz="4" w:space="0" w:color="000000"/>
              <w:left w:val="single" w:sz="4" w:space="0" w:color="000000"/>
              <w:bottom w:val="single" w:sz="4" w:space="0" w:color="000000"/>
              <w:right w:val="single" w:sz="4" w:space="0" w:color="000000"/>
            </w:tcBorders>
          </w:tcPr>
          <w:p w14:paraId="67A7787D"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Início acolhimento das propostas</w:t>
            </w:r>
          </w:p>
        </w:tc>
        <w:tc>
          <w:tcPr>
            <w:tcW w:w="1080" w:type="dxa"/>
            <w:tcBorders>
              <w:top w:val="single" w:sz="4" w:space="0" w:color="000000"/>
              <w:left w:val="single" w:sz="4" w:space="0" w:color="000000"/>
              <w:bottom w:val="single" w:sz="4" w:space="0" w:color="000000"/>
              <w:right w:val="single" w:sz="4" w:space="0" w:color="000000"/>
            </w:tcBorders>
          </w:tcPr>
          <w:p w14:paraId="1EC64022" w14:textId="54FEF9DE"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20</w:t>
            </w:r>
          </w:p>
        </w:tc>
        <w:tc>
          <w:tcPr>
            <w:tcW w:w="1140" w:type="dxa"/>
            <w:tcBorders>
              <w:top w:val="single" w:sz="4" w:space="0" w:color="000000"/>
              <w:left w:val="single" w:sz="4" w:space="0" w:color="000000"/>
              <w:bottom w:val="single" w:sz="4" w:space="0" w:color="000000"/>
              <w:right w:val="single" w:sz="4" w:space="0" w:color="000000"/>
            </w:tcBorders>
          </w:tcPr>
          <w:p w14:paraId="36972155" w14:textId="168B7ADE"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10</w:t>
            </w:r>
          </w:p>
        </w:tc>
        <w:tc>
          <w:tcPr>
            <w:tcW w:w="1095" w:type="dxa"/>
            <w:tcBorders>
              <w:top w:val="single" w:sz="4" w:space="0" w:color="000000"/>
              <w:left w:val="single" w:sz="4" w:space="0" w:color="000000"/>
              <w:bottom w:val="single" w:sz="4" w:space="0" w:color="000000"/>
              <w:right w:val="single" w:sz="4" w:space="0" w:color="000000"/>
            </w:tcBorders>
          </w:tcPr>
          <w:p w14:paraId="5EE69092" w14:textId="5586225B" w:rsidR="0068616D" w:rsidRDefault="00A252E7">
            <w:pPr>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60" w:type="dxa"/>
            <w:tcBorders>
              <w:top w:val="single" w:sz="4" w:space="0" w:color="000000"/>
              <w:left w:val="single" w:sz="4" w:space="0" w:color="000000"/>
              <w:bottom w:val="single" w:sz="4" w:space="0" w:color="000000"/>
              <w:right w:val="single" w:sz="4" w:space="0" w:color="000000"/>
            </w:tcBorders>
          </w:tcPr>
          <w:p w14:paraId="4E4510F2" w14:textId="7651632C"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08:00</w:t>
            </w:r>
          </w:p>
        </w:tc>
      </w:tr>
      <w:tr w:rsidR="0068616D" w14:paraId="4D6B37C9" w14:textId="77777777">
        <w:trPr>
          <w:trHeight w:val="165"/>
        </w:trPr>
        <w:tc>
          <w:tcPr>
            <w:tcW w:w="3780" w:type="dxa"/>
            <w:tcBorders>
              <w:top w:val="single" w:sz="4" w:space="0" w:color="000000"/>
              <w:left w:val="single" w:sz="4" w:space="0" w:color="000000"/>
              <w:bottom w:val="single" w:sz="4" w:space="0" w:color="000000"/>
              <w:right w:val="single" w:sz="4" w:space="0" w:color="000000"/>
            </w:tcBorders>
          </w:tcPr>
          <w:p w14:paraId="2A38B5AE"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Limite acolhimento das propostas</w:t>
            </w:r>
          </w:p>
        </w:tc>
        <w:tc>
          <w:tcPr>
            <w:tcW w:w="1080" w:type="dxa"/>
            <w:tcBorders>
              <w:top w:val="single" w:sz="4" w:space="0" w:color="000000"/>
              <w:left w:val="single" w:sz="4" w:space="0" w:color="000000"/>
              <w:bottom w:val="single" w:sz="4" w:space="0" w:color="000000"/>
              <w:right w:val="single" w:sz="4" w:space="0" w:color="000000"/>
            </w:tcBorders>
          </w:tcPr>
          <w:p w14:paraId="5C9E9A6B" w14:textId="0582CFC9"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04</w:t>
            </w:r>
          </w:p>
        </w:tc>
        <w:tc>
          <w:tcPr>
            <w:tcW w:w="1140" w:type="dxa"/>
            <w:tcBorders>
              <w:top w:val="single" w:sz="4" w:space="0" w:color="000000"/>
              <w:left w:val="single" w:sz="4" w:space="0" w:color="000000"/>
              <w:bottom w:val="single" w:sz="4" w:space="0" w:color="000000"/>
              <w:right w:val="single" w:sz="4" w:space="0" w:color="000000"/>
            </w:tcBorders>
          </w:tcPr>
          <w:p w14:paraId="4B96DC47" w14:textId="2B5656D6"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11</w:t>
            </w:r>
          </w:p>
        </w:tc>
        <w:tc>
          <w:tcPr>
            <w:tcW w:w="1095" w:type="dxa"/>
            <w:tcBorders>
              <w:top w:val="single" w:sz="4" w:space="0" w:color="000000"/>
              <w:left w:val="single" w:sz="4" w:space="0" w:color="000000"/>
              <w:bottom w:val="single" w:sz="4" w:space="0" w:color="000000"/>
              <w:right w:val="single" w:sz="4" w:space="0" w:color="000000"/>
            </w:tcBorders>
          </w:tcPr>
          <w:p w14:paraId="758D6EB9" w14:textId="57B80147" w:rsidR="0068616D" w:rsidRDefault="00A252E7">
            <w:pPr>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60" w:type="dxa"/>
            <w:tcBorders>
              <w:top w:val="single" w:sz="4" w:space="0" w:color="000000"/>
              <w:left w:val="single" w:sz="4" w:space="0" w:color="000000"/>
              <w:bottom w:val="single" w:sz="4" w:space="0" w:color="000000"/>
              <w:right w:val="single" w:sz="4" w:space="0" w:color="000000"/>
            </w:tcBorders>
          </w:tcPr>
          <w:p w14:paraId="4DDDB4BB" w14:textId="76B89AB9"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09:00</w:t>
            </w:r>
          </w:p>
        </w:tc>
      </w:tr>
      <w:tr w:rsidR="0068616D" w14:paraId="73436DDE" w14:textId="77777777">
        <w:trPr>
          <w:trHeight w:val="195"/>
        </w:trPr>
        <w:tc>
          <w:tcPr>
            <w:tcW w:w="3780" w:type="dxa"/>
            <w:tcBorders>
              <w:top w:val="single" w:sz="4" w:space="0" w:color="000000"/>
              <w:left w:val="single" w:sz="4" w:space="0" w:color="000000"/>
              <w:bottom w:val="single" w:sz="4" w:space="0" w:color="000000"/>
              <w:right w:val="single" w:sz="4" w:space="0" w:color="000000"/>
            </w:tcBorders>
          </w:tcPr>
          <w:p w14:paraId="2547E94C"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de abertura das propostas  </w:t>
            </w:r>
          </w:p>
        </w:tc>
        <w:tc>
          <w:tcPr>
            <w:tcW w:w="1080" w:type="dxa"/>
            <w:tcBorders>
              <w:top w:val="single" w:sz="4" w:space="0" w:color="000000"/>
              <w:left w:val="single" w:sz="4" w:space="0" w:color="000000"/>
              <w:bottom w:val="single" w:sz="4" w:space="0" w:color="000000"/>
              <w:right w:val="single" w:sz="4" w:space="0" w:color="000000"/>
            </w:tcBorders>
          </w:tcPr>
          <w:p w14:paraId="52CDC2D4" w14:textId="00E62395"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04</w:t>
            </w:r>
          </w:p>
        </w:tc>
        <w:tc>
          <w:tcPr>
            <w:tcW w:w="1140" w:type="dxa"/>
            <w:tcBorders>
              <w:top w:val="single" w:sz="4" w:space="0" w:color="000000"/>
              <w:left w:val="single" w:sz="4" w:space="0" w:color="000000"/>
              <w:bottom w:val="single" w:sz="4" w:space="0" w:color="000000"/>
              <w:right w:val="single" w:sz="4" w:space="0" w:color="000000"/>
            </w:tcBorders>
          </w:tcPr>
          <w:p w14:paraId="3AB81E06" w14:textId="60DDCF98"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11</w:t>
            </w:r>
          </w:p>
        </w:tc>
        <w:tc>
          <w:tcPr>
            <w:tcW w:w="1095" w:type="dxa"/>
            <w:tcBorders>
              <w:top w:val="single" w:sz="4" w:space="0" w:color="000000"/>
              <w:left w:val="single" w:sz="4" w:space="0" w:color="000000"/>
              <w:bottom w:val="single" w:sz="4" w:space="0" w:color="000000"/>
              <w:right w:val="single" w:sz="4" w:space="0" w:color="000000"/>
            </w:tcBorders>
          </w:tcPr>
          <w:p w14:paraId="4464B24F" w14:textId="3E48471B" w:rsidR="0068616D" w:rsidRDefault="00A252E7">
            <w:pPr>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60" w:type="dxa"/>
            <w:tcBorders>
              <w:top w:val="single" w:sz="4" w:space="0" w:color="000000"/>
              <w:left w:val="single" w:sz="4" w:space="0" w:color="000000"/>
              <w:bottom w:val="single" w:sz="4" w:space="0" w:color="000000"/>
              <w:right w:val="single" w:sz="4" w:space="0" w:color="000000"/>
            </w:tcBorders>
          </w:tcPr>
          <w:p w14:paraId="66194A47" w14:textId="3AB7C24B"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10:00</w:t>
            </w:r>
          </w:p>
        </w:tc>
      </w:tr>
      <w:tr w:rsidR="0068616D" w14:paraId="3D3E5682" w14:textId="77777777">
        <w:trPr>
          <w:trHeight w:val="142"/>
        </w:trPr>
        <w:tc>
          <w:tcPr>
            <w:tcW w:w="3780" w:type="dxa"/>
            <w:tcBorders>
              <w:top w:val="single" w:sz="4" w:space="0" w:color="000000"/>
              <w:left w:val="single" w:sz="4" w:space="0" w:color="000000"/>
              <w:bottom w:val="single" w:sz="4" w:space="0" w:color="000000"/>
              <w:right w:val="single" w:sz="4" w:space="0" w:color="000000"/>
            </w:tcBorders>
          </w:tcPr>
          <w:p w14:paraId="7CDAC2F3"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Data da realização do Pregão</w:t>
            </w:r>
          </w:p>
        </w:tc>
        <w:tc>
          <w:tcPr>
            <w:tcW w:w="1080" w:type="dxa"/>
            <w:tcBorders>
              <w:top w:val="single" w:sz="4" w:space="0" w:color="000000"/>
              <w:left w:val="single" w:sz="4" w:space="0" w:color="000000"/>
              <w:bottom w:val="single" w:sz="4" w:space="0" w:color="000000"/>
              <w:right w:val="single" w:sz="4" w:space="0" w:color="000000"/>
            </w:tcBorders>
          </w:tcPr>
          <w:p w14:paraId="6F75D44B" w14:textId="6782B509"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04</w:t>
            </w:r>
          </w:p>
        </w:tc>
        <w:tc>
          <w:tcPr>
            <w:tcW w:w="1140" w:type="dxa"/>
            <w:tcBorders>
              <w:top w:val="single" w:sz="4" w:space="0" w:color="000000"/>
              <w:left w:val="single" w:sz="4" w:space="0" w:color="000000"/>
              <w:bottom w:val="single" w:sz="4" w:space="0" w:color="000000"/>
              <w:right w:val="single" w:sz="4" w:space="0" w:color="000000"/>
            </w:tcBorders>
          </w:tcPr>
          <w:p w14:paraId="165E305E" w14:textId="5D542D97"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11</w:t>
            </w:r>
          </w:p>
        </w:tc>
        <w:tc>
          <w:tcPr>
            <w:tcW w:w="1095" w:type="dxa"/>
            <w:tcBorders>
              <w:top w:val="single" w:sz="4" w:space="0" w:color="000000"/>
              <w:left w:val="single" w:sz="4" w:space="0" w:color="000000"/>
              <w:bottom w:val="single" w:sz="4" w:space="0" w:color="000000"/>
              <w:right w:val="single" w:sz="4" w:space="0" w:color="000000"/>
            </w:tcBorders>
          </w:tcPr>
          <w:p w14:paraId="36724803" w14:textId="70FC9C65" w:rsidR="0068616D" w:rsidRDefault="00A252E7">
            <w:pPr>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560" w:type="dxa"/>
            <w:tcBorders>
              <w:top w:val="single" w:sz="4" w:space="0" w:color="000000"/>
              <w:left w:val="single" w:sz="4" w:space="0" w:color="000000"/>
              <w:bottom w:val="single" w:sz="4" w:space="0" w:color="000000"/>
              <w:right w:val="single" w:sz="4" w:space="0" w:color="000000"/>
            </w:tcBorders>
          </w:tcPr>
          <w:p w14:paraId="594167F7" w14:textId="02BEDF76" w:rsidR="0068616D" w:rsidRDefault="00A252E7">
            <w:pPr>
              <w:spacing w:line="240" w:lineRule="auto"/>
              <w:ind w:right="-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10:00</w:t>
            </w:r>
          </w:p>
        </w:tc>
      </w:tr>
      <w:tr w:rsidR="0068616D" w14:paraId="3EDEFC2B" w14:textId="77777777">
        <w:trPr>
          <w:trHeight w:val="285"/>
        </w:trPr>
        <w:tc>
          <w:tcPr>
            <w:tcW w:w="3780" w:type="dxa"/>
            <w:tcBorders>
              <w:top w:val="single" w:sz="4" w:space="0" w:color="000000"/>
              <w:left w:val="single" w:sz="4" w:space="0" w:color="000000"/>
              <w:bottom w:val="single" w:sz="4" w:space="0" w:color="000000"/>
              <w:right w:val="single" w:sz="4" w:space="0" w:color="000000"/>
            </w:tcBorders>
          </w:tcPr>
          <w:p w14:paraId="1B8982A9"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Processo nº</w:t>
            </w:r>
          </w:p>
        </w:tc>
        <w:tc>
          <w:tcPr>
            <w:tcW w:w="4875" w:type="dxa"/>
            <w:gridSpan w:val="4"/>
            <w:tcBorders>
              <w:top w:val="single" w:sz="4" w:space="0" w:color="000000"/>
              <w:left w:val="single" w:sz="4" w:space="0" w:color="000000"/>
              <w:bottom w:val="single" w:sz="4" w:space="0" w:color="000000"/>
              <w:right w:val="single" w:sz="4" w:space="0" w:color="000000"/>
            </w:tcBorders>
          </w:tcPr>
          <w:p w14:paraId="0566412D"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180001385/2022</w:t>
            </w:r>
          </w:p>
        </w:tc>
      </w:tr>
      <w:tr w:rsidR="0068616D" w14:paraId="3ACC5B3C" w14:textId="77777777">
        <w:trPr>
          <w:trHeight w:val="285"/>
        </w:trPr>
        <w:tc>
          <w:tcPr>
            <w:tcW w:w="3780" w:type="dxa"/>
            <w:tcBorders>
              <w:top w:val="single" w:sz="4" w:space="0" w:color="000000"/>
              <w:left w:val="single" w:sz="4" w:space="0" w:color="000000"/>
              <w:bottom w:val="single" w:sz="4" w:space="0" w:color="000000"/>
              <w:right w:val="single" w:sz="4" w:space="0" w:color="000000"/>
            </w:tcBorders>
          </w:tcPr>
          <w:p w14:paraId="0B7CC688"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Tipo</w:t>
            </w:r>
          </w:p>
        </w:tc>
        <w:tc>
          <w:tcPr>
            <w:tcW w:w="4875" w:type="dxa"/>
            <w:gridSpan w:val="4"/>
            <w:tcBorders>
              <w:top w:val="single" w:sz="4" w:space="0" w:color="000000"/>
              <w:left w:val="single" w:sz="4" w:space="0" w:color="000000"/>
              <w:bottom w:val="single" w:sz="4" w:space="0" w:color="000000"/>
              <w:right w:val="single" w:sz="4" w:space="0" w:color="000000"/>
            </w:tcBorders>
          </w:tcPr>
          <w:p w14:paraId="4CD8F8C4" w14:textId="567B782C" w:rsidR="0068616D" w:rsidRDefault="005542ED" w:rsidP="005542ED">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542ED">
              <w:rPr>
                <w:rFonts w:ascii="Times New Roman" w:eastAsia="Times New Roman" w:hAnsi="Times New Roman" w:cs="Times New Roman"/>
                <w:sz w:val="24"/>
                <w:szCs w:val="24"/>
              </w:rPr>
              <w:t>enor preço por item, tendo como critério de julgamento o valor unitário estimado</w:t>
            </w:r>
          </w:p>
        </w:tc>
      </w:tr>
      <w:tr w:rsidR="0068616D" w14:paraId="2C170465" w14:textId="77777777">
        <w:trPr>
          <w:trHeight w:val="285"/>
        </w:trPr>
        <w:tc>
          <w:tcPr>
            <w:tcW w:w="3780" w:type="dxa"/>
            <w:tcBorders>
              <w:top w:val="single" w:sz="4" w:space="0" w:color="000000"/>
              <w:left w:val="single" w:sz="4" w:space="0" w:color="000000"/>
              <w:bottom w:val="single" w:sz="4" w:space="0" w:color="000000"/>
              <w:right w:val="single" w:sz="4" w:space="0" w:color="000000"/>
            </w:tcBorders>
          </w:tcPr>
          <w:p w14:paraId="4CD4D314"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Prazo para impugnação</w:t>
            </w:r>
          </w:p>
        </w:tc>
        <w:tc>
          <w:tcPr>
            <w:tcW w:w="4875" w:type="dxa"/>
            <w:gridSpan w:val="4"/>
            <w:tcBorders>
              <w:top w:val="single" w:sz="4" w:space="0" w:color="000000"/>
              <w:left w:val="single" w:sz="4" w:space="0" w:color="000000"/>
              <w:bottom w:val="nil"/>
              <w:right w:val="single" w:sz="4" w:space="0" w:color="000000"/>
            </w:tcBorders>
          </w:tcPr>
          <w:p w14:paraId="1BB28EA5"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até 2 (dois) dias úteis</w:t>
            </w:r>
          </w:p>
        </w:tc>
      </w:tr>
      <w:tr w:rsidR="0068616D" w14:paraId="2D5CF754" w14:textId="77777777">
        <w:trPr>
          <w:trHeight w:val="285"/>
        </w:trPr>
        <w:tc>
          <w:tcPr>
            <w:tcW w:w="3780" w:type="dxa"/>
            <w:tcBorders>
              <w:top w:val="single" w:sz="4" w:space="0" w:color="000000"/>
              <w:left w:val="single" w:sz="4" w:space="0" w:color="000000"/>
              <w:bottom w:val="single" w:sz="4" w:space="0" w:color="000000"/>
              <w:right w:val="single" w:sz="4" w:space="0" w:color="000000"/>
            </w:tcBorders>
          </w:tcPr>
          <w:p w14:paraId="0A104FDE"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Data da publicação</w:t>
            </w:r>
          </w:p>
        </w:tc>
        <w:tc>
          <w:tcPr>
            <w:tcW w:w="4875" w:type="dxa"/>
            <w:gridSpan w:val="4"/>
            <w:tcBorders>
              <w:top w:val="single" w:sz="4" w:space="0" w:color="000000"/>
              <w:left w:val="single" w:sz="4" w:space="0" w:color="000000"/>
              <w:bottom w:val="single" w:sz="4" w:space="0" w:color="000000"/>
              <w:right w:val="single" w:sz="4" w:space="0" w:color="000000"/>
            </w:tcBorders>
          </w:tcPr>
          <w:p w14:paraId="2ED49B77" w14:textId="445F95BC" w:rsidR="0068616D" w:rsidRDefault="005542ED">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20/10/2022</w:t>
            </w:r>
          </w:p>
        </w:tc>
      </w:tr>
      <w:tr w:rsidR="0068616D" w14:paraId="777E0FB3" w14:textId="77777777">
        <w:trPr>
          <w:trHeight w:val="285"/>
        </w:trPr>
        <w:tc>
          <w:tcPr>
            <w:tcW w:w="3780" w:type="dxa"/>
            <w:tcBorders>
              <w:top w:val="single" w:sz="4" w:space="0" w:color="000000"/>
              <w:left w:val="single" w:sz="4" w:space="0" w:color="000000"/>
              <w:bottom w:val="single" w:sz="4" w:space="0" w:color="000000"/>
              <w:right w:val="single" w:sz="4" w:space="0" w:color="000000"/>
            </w:tcBorders>
          </w:tcPr>
          <w:p w14:paraId="628915D9"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Local/Endereço Eletrônico</w:t>
            </w:r>
          </w:p>
        </w:tc>
        <w:tc>
          <w:tcPr>
            <w:tcW w:w="4875" w:type="dxa"/>
            <w:gridSpan w:val="4"/>
            <w:tcBorders>
              <w:top w:val="single" w:sz="4" w:space="0" w:color="000000"/>
              <w:left w:val="single" w:sz="4" w:space="0" w:color="000000"/>
              <w:bottom w:val="single" w:sz="4" w:space="0" w:color="000000"/>
              <w:right w:val="single" w:sz="4" w:space="0" w:color="000000"/>
            </w:tcBorders>
          </w:tcPr>
          <w:p w14:paraId="401818D9" w14:textId="439E53D5" w:rsidR="0068616D" w:rsidRDefault="00173583" w:rsidP="005542ED">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www.compras.gov.br</w:t>
            </w:r>
          </w:p>
        </w:tc>
      </w:tr>
      <w:tr w:rsidR="0068616D" w14:paraId="3A67C9F9" w14:textId="77777777">
        <w:trPr>
          <w:trHeight w:val="356"/>
        </w:trPr>
        <w:tc>
          <w:tcPr>
            <w:tcW w:w="3780" w:type="dxa"/>
            <w:tcBorders>
              <w:top w:val="single" w:sz="4" w:space="0" w:color="000000"/>
              <w:left w:val="single" w:sz="4" w:space="0" w:color="000000"/>
              <w:bottom w:val="single" w:sz="4" w:space="0" w:color="000000"/>
              <w:right w:val="single" w:sz="4" w:space="0" w:color="000000"/>
            </w:tcBorders>
          </w:tcPr>
          <w:p w14:paraId="3A2D422F" w14:textId="77777777" w:rsidR="0068616D" w:rsidRDefault="00173583">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da licitação no portal</w:t>
            </w:r>
          </w:p>
        </w:tc>
        <w:tc>
          <w:tcPr>
            <w:tcW w:w="4875" w:type="dxa"/>
            <w:gridSpan w:val="4"/>
            <w:tcBorders>
              <w:top w:val="single" w:sz="4" w:space="0" w:color="000000"/>
              <w:left w:val="single" w:sz="4" w:space="0" w:color="000000"/>
              <w:bottom w:val="single" w:sz="4" w:space="0" w:color="000000"/>
              <w:right w:val="single" w:sz="4" w:space="0" w:color="000000"/>
            </w:tcBorders>
          </w:tcPr>
          <w:p w14:paraId="7550DE29" w14:textId="4F9FE0E5" w:rsidR="0068616D" w:rsidRDefault="005542ED">
            <w:p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PE 055/2022</w:t>
            </w:r>
          </w:p>
        </w:tc>
      </w:tr>
    </w:tbl>
    <w:p w14:paraId="3ABC31B2" w14:textId="77777777" w:rsidR="0068616D" w:rsidRDefault="0068616D">
      <w:pPr>
        <w:spacing w:line="360" w:lineRule="auto"/>
        <w:ind w:right="-40"/>
        <w:jc w:val="both"/>
        <w:rPr>
          <w:rFonts w:ascii="Times New Roman" w:eastAsia="Times New Roman" w:hAnsi="Times New Roman" w:cs="Times New Roman"/>
          <w:b/>
          <w:sz w:val="24"/>
          <w:szCs w:val="24"/>
        </w:rPr>
      </w:pPr>
    </w:p>
    <w:p w14:paraId="60CB4424"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Ocorrendo Ponto Facultativo, ou outro fato superveniente de caráter público, que impeçam a realização deste evento nas datas acima marcadas, a licitação ficará automaticamente prorrogada para o primeiro dia útil subsequente, independentemente de nova comunicação.</w:t>
      </w:r>
    </w:p>
    <w:p w14:paraId="7102080B" w14:textId="77777777" w:rsidR="0068616D" w:rsidRDefault="0068616D">
      <w:pPr>
        <w:spacing w:line="360" w:lineRule="auto"/>
        <w:ind w:right="-40"/>
        <w:jc w:val="both"/>
        <w:rPr>
          <w:rFonts w:ascii="Times New Roman" w:eastAsia="Times New Roman" w:hAnsi="Times New Roman" w:cs="Times New Roman"/>
          <w:sz w:val="24"/>
          <w:szCs w:val="24"/>
        </w:rPr>
      </w:pPr>
    </w:p>
    <w:p w14:paraId="75FB8E92"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RECURSOS ORÇAMENTÁRIOS</w:t>
      </w:r>
    </w:p>
    <w:p w14:paraId="4E996B8D"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recursos necessários para as contratações decorrentes da Ata de Registro de Preços correrão por conta da Natureza da Despesa e do Programa de Trabalho próprios do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ÓRGÃOS PARTICIPANTES</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ÓRGÃOS ADERENTES.</w:t>
      </w:r>
    </w:p>
    <w:p w14:paraId="6EBFEB71" w14:textId="77777777" w:rsidR="0068616D" w:rsidRDefault="0068616D">
      <w:pPr>
        <w:spacing w:line="360" w:lineRule="auto"/>
        <w:ind w:right="-40"/>
        <w:jc w:val="both"/>
        <w:rPr>
          <w:rFonts w:ascii="Times New Roman" w:eastAsia="Times New Roman" w:hAnsi="Times New Roman" w:cs="Times New Roman"/>
          <w:b/>
          <w:sz w:val="24"/>
          <w:szCs w:val="24"/>
        </w:rPr>
      </w:pPr>
    </w:p>
    <w:p w14:paraId="53B84B7B"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TIPO DE LICITAÇÃO</w:t>
      </w:r>
    </w:p>
    <w:p w14:paraId="60348A38" w14:textId="73C60125" w:rsidR="0068616D" w:rsidRDefault="00173583" w:rsidP="005542ED">
      <w:pPr>
        <w:numPr>
          <w:ilvl w:val="1"/>
          <w:numId w:val="1"/>
        </w:numPr>
        <w:spacing w:line="360" w:lineRule="auto"/>
        <w:ind w:left="0" w:right="-40"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presente pregão eletrônico reger-se-á pelo tipo </w:t>
      </w:r>
      <w:r w:rsidR="005542ED" w:rsidRPr="005542ED">
        <w:rPr>
          <w:rFonts w:ascii="Times New Roman" w:eastAsia="Times New Roman" w:hAnsi="Times New Roman" w:cs="Times New Roman"/>
          <w:b/>
          <w:sz w:val="24"/>
          <w:szCs w:val="24"/>
        </w:rPr>
        <w:t>MENOR PREÇO POR ITEM, TENDO COMO CRITÉRIO DE JULGAMENTO O VALOR UNITÁRIO ESTIMADO</w:t>
      </w:r>
      <w:r>
        <w:rPr>
          <w:rFonts w:ascii="Times New Roman" w:eastAsia="Times New Roman" w:hAnsi="Times New Roman" w:cs="Times New Roman"/>
          <w:b/>
          <w:sz w:val="24"/>
          <w:szCs w:val="24"/>
        </w:rPr>
        <w:t>.</w:t>
      </w:r>
    </w:p>
    <w:p w14:paraId="5AA76CB2" w14:textId="555A3F7E"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preço máximo admitido pelo ÓRGÃO LICITANTE é R$</w:t>
      </w:r>
      <w:r w:rsidR="0055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63.060,00 (sessenta e três mil e sessenta reais).,</w:t>
      </w:r>
    </w:p>
    <w:p w14:paraId="6401C726" w14:textId="77777777" w:rsidR="0068616D" w:rsidRDefault="0068616D">
      <w:pPr>
        <w:spacing w:line="360" w:lineRule="auto"/>
        <w:ind w:right="-40"/>
        <w:jc w:val="both"/>
        <w:rPr>
          <w:rFonts w:ascii="Times New Roman" w:eastAsia="Times New Roman" w:hAnsi="Times New Roman" w:cs="Times New Roman"/>
          <w:sz w:val="24"/>
          <w:szCs w:val="24"/>
        </w:rPr>
      </w:pPr>
    </w:p>
    <w:p w14:paraId="3341D885"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CONDIÇÕES DE PAGAMENTO</w:t>
      </w:r>
    </w:p>
    <w:p w14:paraId="001C2662"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Poderão participar desta licitação as pessoas que atuem em ramo de atividade compatível com o objeto licitado.</w:t>
      </w:r>
    </w:p>
    <w:p w14:paraId="52F93CB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serão admitidas na licitação as empresas punidas por:</w:t>
      </w:r>
      <w:r>
        <w:rPr>
          <w:rFonts w:ascii="Times New Roman" w:eastAsia="Times New Roman" w:hAnsi="Times New Roman" w:cs="Times New Roman"/>
          <w:sz w:val="24"/>
          <w:szCs w:val="24"/>
        </w:rPr>
        <w:br/>
        <w:t>a) Ente, Autarquia ou Fundação da Administração Pública do Município de Niterói, com as sanções prescritas no inciso III do art. 87 da Lei nº 8.666/93 e no art. 7º da Lei nº 10.520/02;</w:t>
      </w:r>
      <w:r>
        <w:rPr>
          <w:rFonts w:ascii="Times New Roman" w:eastAsia="Times New Roman" w:hAnsi="Times New Roman" w:cs="Times New Roman"/>
          <w:sz w:val="24"/>
          <w:szCs w:val="24"/>
        </w:rPr>
        <w:br/>
        <w:t>b) Ente ou Entidade da Administração Pública Federal, Estadual, Distrital e Municipal, com a sanção prescrita no inciso IV do art. 87 da Lei nº 8.666/93.</w:t>
      </w:r>
    </w:p>
    <w:p w14:paraId="3E9A29E5" w14:textId="77777777" w:rsidR="0068616D" w:rsidRDefault="00173583">
      <w:pPr>
        <w:numPr>
          <w:ilvl w:val="1"/>
          <w:numId w:val="1"/>
        </w:numPr>
        <w:tabs>
          <w:tab w:val="left" w:pos="37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será permitida a participação na licitação de mais de uma empresa sob o controle de um mesmo grupo de pessoas, físicas ou jurídicas.</w:t>
      </w:r>
    </w:p>
    <w:p w14:paraId="3B460504" w14:textId="77777777" w:rsidR="0068616D" w:rsidRDefault="00173583">
      <w:pPr>
        <w:numPr>
          <w:ilvl w:val="1"/>
          <w:numId w:val="1"/>
        </w:numPr>
        <w:tabs>
          <w:tab w:val="left" w:pos="37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será permitida a participação na licitação das pessoas físicas e jurídicas arroladas no artigo 9º da Lei n.º 8.666/93.</w:t>
      </w:r>
    </w:p>
    <w:p w14:paraId="083B4798" w14:textId="77777777" w:rsidR="0068616D" w:rsidRDefault="00173583">
      <w:pPr>
        <w:numPr>
          <w:ilvl w:val="1"/>
          <w:numId w:val="1"/>
        </w:numPr>
        <w:tabs>
          <w:tab w:val="left" w:pos="41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licitante que se enquadrar como Microempresa ou Empresa de Pequeno Porte, na forma da Lei Municipal nº 2849, de 18 de julho de 2011, deverá declarar, no momento de apresentação da sua proposta inserção de sua proposta junto ao COMPRASNET, que cumpre os requisitos previstos na Lei Complementar nº 123, de 14 de dezembro de 2006, em especial quanto ao seu art. 3º.</w:t>
      </w:r>
    </w:p>
    <w:p w14:paraId="65363D3A" w14:textId="77777777" w:rsidR="0068616D" w:rsidRDefault="00173583">
      <w:pPr>
        <w:numPr>
          <w:ilvl w:val="2"/>
          <w:numId w:val="1"/>
        </w:numPr>
        <w:tabs>
          <w:tab w:val="left" w:pos="1267"/>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caso de não atendimento do contido no subitem 7.5, deixará de ser concedido ao licitante o tratamento favorecido, diferenciado e simplificado.  </w:t>
      </w:r>
    </w:p>
    <w:p w14:paraId="6CD7BDF3" w14:textId="77777777" w:rsidR="0068616D" w:rsidRDefault="00173583">
      <w:pPr>
        <w:numPr>
          <w:ilvl w:val="1"/>
          <w:numId w:val="1"/>
        </w:numPr>
        <w:tabs>
          <w:tab w:val="left" w:pos="1267"/>
        </w:tabs>
        <w:spacing w:line="360" w:lineRule="auto"/>
        <w:ind w:left="0" w:right="-40" w:hanging="141"/>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O licitante deverá assinalar na página do COMPRANET, em campo próprio do sistema informatizado, que cumpre os requisitos de habilitação, que a proposta está de acordo com as exigências previstas no instrumento convocatório e que firmou a Declaração de Elaboração Independente de Proposta constante do Anexo IV, que deverá ser apresentada no momento indicado pelo item 18.3 do edital.</w:t>
      </w:r>
    </w:p>
    <w:p w14:paraId="2B9EF1FD" w14:textId="77777777" w:rsidR="0068616D" w:rsidRDefault="0068616D">
      <w:pPr>
        <w:tabs>
          <w:tab w:val="left" w:pos="1267"/>
        </w:tabs>
        <w:spacing w:line="360" w:lineRule="auto"/>
        <w:ind w:right="-40"/>
        <w:jc w:val="both"/>
        <w:rPr>
          <w:rFonts w:ascii="Times New Roman" w:eastAsia="Times New Roman" w:hAnsi="Times New Roman" w:cs="Times New Roman"/>
          <w:sz w:val="24"/>
          <w:szCs w:val="24"/>
        </w:rPr>
      </w:pPr>
      <w:bookmarkStart w:id="3" w:name="_y8ds11rpwcoc" w:colFirst="0" w:colLast="0"/>
      <w:bookmarkEnd w:id="3"/>
    </w:p>
    <w:p w14:paraId="0BB6412B" w14:textId="77777777" w:rsidR="0068616D" w:rsidRDefault="00173583">
      <w:pPr>
        <w:numPr>
          <w:ilvl w:val="0"/>
          <w:numId w:val="1"/>
        </w:numPr>
        <w:tabs>
          <w:tab w:val="left" w:pos="1267"/>
        </w:tabs>
        <w:spacing w:line="360" w:lineRule="auto"/>
        <w:ind w:left="0" w:right="-40" w:hanging="141"/>
        <w:jc w:val="both"/>
        <w:rPr>
          <w:rFonts w:ascii="Times New Roman" w:eastAsia="Times New Roman" w:hAnsi="Times New Roman" w:cs="Times New Roman"/>
          <w:sz w:val="24"/>
          <w:szCs w:val="24"/>
        </w:rPr>
      </w:pPr>
      <w:bookmarkStart w:id="4" w:name="_3t0obxemy6q3" w:colFirst="0" w:colLast="0"/>
      <w:bookmarkEnd w:id="4"/>
      <w:r>
        <w:rPr>
          <w:rFonts w:ascii="Times New Roman" w:eastAsia="Times New Roman" w:hAnsi="Times New Roman" w:cs="Times New Roman"/>
          <w:b/>
          <w:sz w:val="24"/>
          <w:szCs w:val="24"/>
        </w:rPr>
        <w:t>CREDENCIAMENTO</w:t>
      </w:r>
    </w:p>
    <w:p w14:paraId="69EEC252" w14:textId="77777777" w:rsidR="0068616D" w:rsidRDefault="00173583">
      <w:pPr>
        <w:numPr>
          <w:ilvl w:val="1"/>
          <w:numId w:val="1"/>
        </w:numPr>
        <w:tabs>
          <w:tab w:val="left" w:pos="372"/>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Somente poderão participar deste pregão eletrônico os licitantes devidamente credenciados junto ao COMPRASNET, devendo o credenciamento ser realizado no prazo de até três dias úteis da data de abertura da sessão.</w:t>
      </w:r>
    </w:p>
    <w:p w14:paraId="07A1AA5F" w14:textId="77777777" w:rsidR="0068616D" w:rsidRDefault="00173583">
      <w:pPr>
        <w:numPr>
          <w:ilvl w:val="1"/>
          <w:numId w:val="1"/>
        </w:numPr>
        <w:tabs>
          <w:tab w:val="left" w:pos="360"/>
        </w:tabs>
        <w:spacing w:line="360" w:lineRule="auto"/>
        <w:ind w:left="0" w:right="-40" w:hanging="141"/>
        <w:jc w:val="both"/>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 xml:space="preserve">O credenciamento dar-se-á pela atribuição de chave de identificação e de senha, pessoal e intransferível, para acesso ao COMPRASNET, pelo endereço eletrônico </w:t>
      </w:r>
      <w:hyperlink r:id="rId14">
        <w:r>
          <w:rPr>
            <w:rFonts w:ascii="Times New Roman" w:eastAsia="Times New Roman" w:hAnsi="Times New Roman" w:cs="Times New Roman"/>
            <w:color w:val="1155CC"/>
            <w:sz w:val="24"/>
            <w:szCs w:val="24"/>
            <w:u w:val="single"/>
          </w:rPr>
          <w:t>www.compras.gov.br</w:t>
        </w:r>
      </w:hyperlink>
      <w:r>
        <w:rPr>
          <w:rFonts w:ascii="Times New Roman" w:eastAsia="Times New Roman" w:hAnsi="Times New Roman" w:cs="Times New Roman"/>
          <w:sz w:val="24"/>
          <w:szCs w:val="24"/>
        </w:rPr>
        <w:t xml:space="preserve"> </w:t>
      </w:r>
    </w:p>
    <w:p w14:paraId="6011A52C" w14:textId="77777777" w:rsidR="0068616D" w:rsidRDefault="00173583">
      <w:pPr>
        <w:numPr>
          <w:ilvl w:val="1"/>
          <w:numId w:val="1"/>
        </w:numPr>
        <w:tabs>
          <w:tab w:val="left" w:pos="39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uso da senha de acesso pelo licitante é de sua responsabilidade exclusiva, incluindo qualquer transação efetuada diretamente ou por seu representante, não cabendo ao provedor do sistema ou ao órgão promotor da licitação a responsabilidade por eventuais danos decorrentes de uso indevido de senha, ainda que por terceiros.</w:t>
      </w:r>
    </w:p>
    <w:p w14:paraId="1FFA7EB3" w14:textId="77777777" w:rsidR="0068616D" w:rsidRDefault="00173583">
      <w:pPr>
        <w:numPr>
          <w:ilvl w:val="1"/>
          <w:numId w:val="1"/>
        </w:numPr>
        <w:tabs>
          <w:tab w:val="left" w:pos="42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perda da senha ou a quebra do sigilo deverão ser comunicadas imediatamente ao provedor do sistema para imediato bloqueio de acesso.</w:t>
      </w:r>
    </w:p>
    <w:p w14:paraId="67DB5A36" w14:textId="77777777" w:rsidR="0068616D" w:rsidRDefault="00173583">
      <w:pPr>
        <w:numPr>
          <w:ilvl w:val="1"/>
          <w:numId w:val="1"/>
        </w:numPr>
        <w:tabs>
          <w:tab w:val="left" w:pos="403"/>
        </w:tabs>
        <w:spacing w:line="360" w:lineRule="auto"/>
        <w:ind w:left="0" w:right="-40" w:hanging="141"/>
        <w:jc w:val="both"/>
        <w:rPr>
          <w:rFonts w:ascii="Times New Roman" w:eastAsia="Times New Roman" w:hAnsi="Times New Roman" w:cs="Times New Roman"/>
          <w:sz w:val="24"/>
          <w:szCs w:val="24"/>
        </w:rPr>
      </w:pPr>
      <w:bookmarkStart w:id="6" w:name="_tyjcwt" w:colFirst="0" w:colLast="0"/>
      <w:bookmarkEnd w:id="6"/>
      <w:r>
        <w:rPr>
          <w:rFonts w:ascii="Times New Roman" w:eastAsia="Times New Roman" w:hAnsi="Times New Roman" w:cs="Times New Roman"/>
          <w:sz w:val="24"/>
          <w:szCs w:val="24"/>
        </w:rPr>
        <w:t>O credenciamento do licitante junto ao COMPRASNET implica na presunção de sua capacidade técnica para realização das operações inerentes ao pregão eletrônico.</w:t>
      </w:r>
    </w:p>
    <w:p w14:paraId="6520CADE" w14:textId="77777777" w:rsidR="0068616D" w:rsidRDefault="0068616D">
      <w:pPr>
        <w:tabs>
          <w:tab w:val="left" w:pos="403"/>
        </w:tabs>
        <w:spacing w:line="360" w:lineRule="auto"/>
        <w:ind w:right="-40"/>
        <w:jc w:val="both"/>
        <w:rPr>
          <w:rFonts w:ascii="Times New Roman" w:eastAsia="Times New Roman" w:hAnsi="Times New Roman" w:cs="Times New Roman"/>
          <w:sz w:val="24"/>
          <w:szCs w:val="24"/>
        </w:rPr>
      </w:pPr>
      <w:bookmarkStart w:id="7" w:name="_3jdam69hylxk" w:colFirst="0" w:colLast="0"/>
      <w:bookmarkEnd w:id="7"/>
    </w:p>
    <w:p w14:paraId="36138D27"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CONEXÃO COM O SISTEMA E ENVIO DAS PROPOSTAS</w:t>
      </w:r>
    </w:p>
    <w:p w14:paraId="271AD73A"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bookmarkStart w:id="8" w:name="_3dy6vkm" w:colFirst="0" w:colLast="0"/>
      <w:bookmarkEnd w:id="8"/>
      <w:r>
        <w:rPr>
          <w:rFonts w:ascii="Times New Roman" w:eastAsia="Times New Roman" w:hAnsi="Times New Roman" w:cs="Times New Roman"/>
          <w:sz w:val="24"/>
          <w:szCs w:val="24"/>
        </w:rPr>
        <w:t>Observado o disposto nos itens 7 e 8 deste Edital, a participação neste pregão eletrônico dar-se-á por meio da conexão do licitante ao COMPRASNET, pela digitação de sua senha privativa e subsequente encaminhamento da proposta de preços, exclusivamente por meio do COMPRASNET no período compreendido entre a data de início e de encerramento do acolhimento das propostas, conforme subitem 4.1 deste Edital.</w:t>
      </w:r>
    </w:p>
    <w:p w14:paraId="4BBF9F8A" w14:textId="77777777" w:rsidR="0068616D" w:rsidRDefault="00173583">
      <w:pPr>
        <w:numPr>
          <w:ilvl w:val="1"/>
          <w:numId w:val="1"/>
        </w:numPr>
        <w:tabs>
          <w:tab w:val="left" w:pos="386"/>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licitante será responsável por todas as transações que forem efetuadas em seu nome no sistema eletrônico, assumindo como firmes e verdadeiras suas propostas e lances.</w:t>
      </w:r>
    </w:p>
    <w:p w14:paraId="11585850" w14:textId="77777777" w:rsidR="0068616D" w:rsidRDefault="00173583">
      <w:pPr>
        <w:numPr>
          <w:ilvl w:val="1"/>
          <w:numId w:val="1"/>
        </w:numPr>
        <w:tabs>
          <w:tab w:val="left" w:pos="372"/>
        </w:tabs>
        <w:spacing w:line="360" w:lineRule="auto"/>
        <w:ind w:left="0" w:right="-40" w:hanging="141"/>
        <w:jc w:val="both"/>
        <w:rPr>
          <w:rFonts w:ascii="Times New Roman" w:eastAsia="Times New Roman" w:hAnsi="Times New Roman" w:cs="Times New Roman"/>
          <w:sz w:val="24"/>
          <w:szCs w:val="24"/>
        </w:rPr>
      </w:pPr>
      <w:bookmarkStart w:id="9" w:name="_4d34og8" w:colFirst="0" w:colLast="0"/>
      <w:bookmarkEnd w:id="9"/>
      <w:r>
        <w:rPr>
          <w:rFonts w:ascii="Times New Roman" w:eastAsia="Times New Roman" w:hAnsi="Times New Roman" w:cs="Times New Roman"/>
          <w:sz w:val="24"/>
          <w:szCs w:val="24"/>
        </w:rPr>
        <w:t>Como requisito para a participação no pregão eletrônico, o licitante deverá manifestar, sob as penas da lei, em campo próprio do COMPRASNET, o pleno conhecimento e atendimento às exigências de habilitação previstas neste edital.</w:t>
      </w:r>
    </w:p>
    <w:p w14:paraId="0540AD1D" w14:textId="77777777" w:rsidR="0068616D" w:rsidRDefault="00173583">
      <w:pPr>
        <w:numPr>
          <w:ilvl w:val="1"/>
          <w:numId w:val="1"/>
        </w:numPr>
        <w:tabs>
          <w:tab w:val="left" w:pos="372"/>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1D3DDFEB" w14:textId="77777777" w:rsidR="0068616D" w:rsidRDefault="0068616D">
      <w:pPr>
        <w:tabs>
          <w:tab w:val="left" w:pos="372"/>
        </w:tabs>
        <w:spacing w:line="360" w:lineRule="auto"/>
        <w:ind w:right="-40"/>
        <w:jc w:val="both"/>
        <w:rPr>
          <w:rFonts w:ascii="Times New Roman" w:eastAsia="Times New Roman" w:hAnsi="Times New Roman" w:cs="Times New Roman"/>
          <w:sz w:val="24"/>
          <w:szCs w:val="24"/>
        </w:rPr>
      </w:pPr>
    </w:p>
    <w:p w14:paraId="69C3FE8E" w14:textId="77777777" w:rsidR="0068616D" w:rsidRDefault="00173583">
      <w:pPr>
        <w:numPr>
          <w:ilvl w:val="0"/>
          <w:numId w:val="1"/>
        </w:numPr>
        <w:tabs>
          <w:tab w:val="left" w:pos="372"/>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PROPOSTA DE PREÇO</w:t>
      </w:r>
    </w:p>
    <w:p w14:paraId="1F0972AB"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Proposta de Preços deverá ser inicialmente enviada exclusivamente por meio do COMPRASNET, em campo específico, a ser integralmente preenchido, inclusive com a indicação da marca e modelo do produto ofertado.</w:t>
      </w:r>
    </w:p>
    <w:p w14:paraId="4880BEDF" w14:textId="77777777" w:rsidR="0068616D" w:rsidRDefault="00173583">
      <w:pPr>
        <w:numPr>
          <w:ilvl w:val="2"/>
          <w:numId w:val="1"/>
        </w:numPr>
        <w:tabs>
          <w:tab w:val="left" w:pos="629"/>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a abertura da sessão, os licitantes poderão retirar ou substituir a proposta anteriormente apresentada.</w:t>
      </w:r>
    </w:p>
    <w:p w14:paraId="0E27460F" w14:textId="77777777" w:rsidR="0068616D" w:rsidRDefault="00173583">
      <w:pPr>
        <w:numPr>
          <w:ilvl w:val="2"/>
          <w:numId w:val="1"/>
        </w:numPr>
        <w:tabs>
          <w:tab w:val="left" w:pos="57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formulário de proposta de preços, em sua forma impressa, conforme Anexo V, somente será utilizado pelo licitante vencedor com vistas à readequação de sua oferta final.</w:t>
      </w:r>
    </w:p>
    <w:p w14:paraId="13B76726" w14:textId="77777777" w:rsidR="0068616D" w:rsidRDefault="00173583">
      <w:pPr>
        <w:numPr>
          <w:ilvl w:val="2"/>
          <w:numId w:val="1"/>
        </w:numPr>
        <w:tabs>
          <w:tab w:val="left" w:pos="602"/>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DFCCB08" w14:textId="77777777" w:rsidR="0068616D" w:rsidRDefault="00173583">
      <w:pPr>
        <w:numPr>
          <w:ilvl w:val="2"/>
          <w:numId w:val="1"/>
        </w:numPr>
        <w:tabs>
          <w:tab w:val="left" w:pos="55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propostas não poderão impor condições ou conter opções, somente sendo admitidas propostas que ofertem apenas uma marca, um modelo e um preço para cada material(is) constante(s) do objeto desta licitação.</w:t>
      </w:r>
    </w:p>
    <w:p w14:paraId="6605F4E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0D904910" w14:textId="77777777" w:rsidR="0068616D" w:rsidRDefault="00173583">
      <w:pPr>
        <w:numPr>
          <w:ilvl w:val="1"/>
          <w:numId w:val="1"/>
        </w:numPr>
        <w:tabs>
          <w:tab w:val="left" w:pos="38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Serão desclassificadas as propostas que não atendam às exigências deste Edital, aquelas com preço excessivo e as que tiverem preço manifestamente inexequível.</w:t>
      </w:r>
    </w:p>
    <w:p w14:paraId="734F9ECF" w14:textId="77777777" w:rsidR="0068616D" w:rsidRDefault="00173583">
      <w:pPr>
        <w:numPr>
          <w:ilvl w:val="1"/>
          <w:numId w:val="1"/>
        </w:numPr>
        <w:tabs>
          <w:tab w:val="left" w:pos="38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proposta deverá limitar-se ao objeto desta licitação, sendo desconsideradas quaisquer alternativas de preço ou qualquer outra condição não prevista no Edital. </w:t>
      </w:r>
    </w:p>
    <w:p w14:paraId="508C6DA6" w14:textId="77777777" w:rsidR="0068616D" w:rsidRDefault="00173583">
      <w:pPr>
        <w:numPr>
          <w:ilvl w:val="1"/>
          <w:numId w:val="1"/>
        </w:numPr>
        <w:tabs>
          <w:tab w:val="left" w:pos="1095"/>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licitantes ficam obrigados a manter a validade da proposta por 60 (sessenta) dias contados da data de abertura da sessão, conforme disposto no item 4.</w:t>
      </w:r>
    </w:p>
    <w:p w14:paraId="36575C49" w14:textId="77777777" w:rsidR="0068616D" w:rsidRDefault="00173583">
      <w:pPr>
        <w:numPr>
          <w:ilvl w:val="2"/>
          <w:numId w:val="1"/>
        </w:numPr>
        <w:tabs>
          <w:tab w:val="left" w:pos="1095"/>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por motivo de força maior, a adjudicação não puder ocorrer dentro do período de validade da proposta, ou seja, 60 (sessenta) dias, e caso persista o interesse do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este poderá solicitar a prorrogação da validade da proposta por igual prazo.</w:t>
      </w:r>
    </w:p>
    <w:p w14:paraId="507C3456" w14:textId="77777777" w:rsidR="0068616D" w:rsidRDefault="0068616D">
      <w:pPr>
        <w:tabs>
          <w:tab w:val="left" w:pos="1095"/>
        </w:tabs>
        <w:spacing w:line="360" w:lineRule="auto"/>
        <w:ind w:right="-40"/>
        <w:jc w:val="both"/>
        <w:rPr>
          <w:rFonts w:ascii="Times New Roman" w:eastAsia="Times New Roman" w:hAnsi="Times New Roman" w:cs="Times New Roman"/>
          <w:sz w:val="24"/>
          <w:szCs w:val="24"/>
        </w:rPr>
      </w:pPr>
    </w:p>
    <w:p w14:paraId="47F09C96"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ABERTURA DAS PROPOSTAS E FORMULAÇÃO DE LANCES</w:t>
      </w:r>
    </w:p>
    <w:p w14:paraId="74B3FC0F"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 horário previsto no item 4.1 deste Edital, terá início a sessão de abertura do Pregão Eletrônico, ficando os licitantes no aguardo do término da análise da conformidade das propostas e início da disputa de preços, quando poderão encaminhar lances, exclusivamente por meio do COMPRASNET, sendo o licitante imediatamente informado do seu recebimento e respectivo horário de registro e valor.</w:t>
      </w:r>
    </w:p>
    <w:p w14:paraId="37D9B5EC"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sistema ficará disponível para a disputa de lances de segunda a sexta-feira, no horário de 09h00min às 18h00min e, após esse período, será bloqueado para tal finalidade.</w:t>
      </w:r>
    </w:p>
    <w:p w14:paraId="3624FCEC"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licitantes poderão oferecer lances sucessivos, observado o horário fixado, suas regras de aceitação e o limite de horário de funcionamento do sistema.</w:t>
      </w:r>
    </w:p>
    <w:p w14:paraId="4407A993" w14:textId="77777777" w:rsidR="0068616D" w:rsidRDefault="00173583">
      <w:pPr>
        <w:numPr>
          <w:ilvl w:val="1"/>
          <w:numId w:val="1"/>
        </w:numPr>
        <w:tabs>
          <w:tab w:val="left" w:pos="50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Só serão aceitos os lances cujos valores forem inferiores ao último lance ofertado pelo próprio licitante e registrado no sistema. Não serão aceitos dois ou mais lances de mesmo valor, prevalecendo aquele que for recebido e registrado em primeiro lugar.</w:t>
      </w:r>
    </w:p>
    <w:p w14:paraId="75013CF3" w14:textId="77777777" w:rsidR="0068616D" w:rsidRDefault="00173583">
      <w:pPr>
        <w:numPr>
          <w:ilvl w:val="1"/>
          <w:numId w:val="1"/>
        </w:numPr>
        <w:tabs>
          <w:tab w:val="left" w:pos="506"/>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o transcurso da sessão pública, os licitantes serão informados, em tempo real, do valor do menor lance, vedada a identificação do detentor do lance.</w:t>
      </w:r>
    </w:p>
    <w:p w14:paraId="4B8C1A3B" w14:textId="77777777" w:rsidR="0068616D" w:rsidRDefault="00173583">
      <w:pPr>
        <w:widowControl w:val="0"/>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58D72F43" w14:textId="77777777" w:rsidR="0068616D" w:rsidRDefault="00173583">
      <w:pPr>
        <w:widowControl w:val="0"/>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p>
    <w:p w14:paraId="523CF169" w14:textId="77777777" w:rsidR="0068616D" w:rsidRDefault="00173583">
      <w:pPr>
        <w:numPr>
          <w:ilvl w:val="1"/>
          <w:numId w:val="1"/>
        </w:numPr>
        <w:tabs>
          <w:tab w:val="left" w:pos="533"/>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etapa de lances da sessão pública será encerrada mediante aviso de fechamento iminente dos lances, após o que transcorrerá período de até trinta minutos, aleatoriamente determinado pelo sistema, findo o qual será automaticamente encerrada a recepção de lances.</w:t>
      </w:r>
    </w:p>
    <w:p w14:paraId="07061B58" w14:textId="77777777" w:rsidR="0068616D" w:rsidRDefault="00173583">
      <w:pPr>
        <w:numPr>
          <w:ilvl w:val="2"/>
          <w:numId w:val="1"/>
        </w:numPr>
        <w:tabs>
          <w:tab w:val="left" w:pos="85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1053BC6A" w14:textId="77777777" w:rsidR="0068616D" w:rsidRDefault="00173583">
      <w:pPr>
        <w:numPr>
          <w:ilvl w:val="2"/>
          <w:numId w:val="1"/>
        </w:numPr>
        <w:tabs>
          <w:tab w:val="left" w:pos="85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período randômico de disputa somente poderá ser iniciado até às 17h20 min, tendo em vista que às 18h00min o sistema será bloqueado automaticamente para envio de lances e continuidade da disputa.</w:t>
      </w:r>
    </w:p>
    <w:p w14:paraId="776FDFE2" w14:textId="77777777" w:rsidR="0068616D" w:rsidRDefault="00173583">
      <w:pPr>
        <w:numPr>
          <w:ilvl w:val="1"/>
          <w:numId w:val="1"/>
        </w:numPr>
        <w:tabs>
          <w:tab w:val="left" w:pos="535"/>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não sejam apresentados lances, verificar-se-á a aceitabilidade da proposta de preços de menor valor, considerando-se o valor estimado para a contratação e o disposto no item 9.5.</w:t>
      </w:r>
    </w:p>
    <w:p w14:paraId="19ECD5D8" w14:textId="77777777" w:rsidR="0068616D" w:rsidRDefault="00173583">
      <w:pPr>
        <w:numPr>
          <w:ilvl w:val="2"/>
          <w:numId w:val="1"/>
        </w:numPr>
        <w:tabs>
          <w:tab w:val="left" w:pos="535"/>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2DD472F2" w14:textId="77777777" w:rsidR="0068616D" w:rsidRDefault="0068616D">
      <w:pPr>
        <w:tabs>
          <w:tab w:val="left" w:pos="535"/>
        </w:tabs>
        <w:spacing w:line="360" w:lineRule="auto"/>
        <w:ind w:right="-40"/>
        <w:jc w:val="both"/>
        <w:rPr>
          <w:rFonts w:ascii="Times New Roman" w:eastAsia="Times New Roman" w:hAnsi="Times New Roman" w:cs="Times New Roman"/>
          <w:sz w:val="24"/>
          <w:szCs w:val="24"/>
        </w:rPr>
      </w:pPr>
    </w:p>
    <w:p w14:paraId="4A4A7F96"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JULGAMENTO DAS PROPOSTAS</w:t>
      </w:r>
    </w:p>
    <w:p w14:paraId="270D76E2"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julgamento obedecerá ao critério </w:t>
      </w:r>
      <w:r>
        <w:rPr>
          <w:rFonts w:ascii="Times New Roman" w:eastAsia="Times New Roman" w:hAnsi="Times New Roman" w:cs="Times New Roman"/>
          <w:sz w:val="24"/>
          <w:szCs w:val="24"/>
          <w:u w:val="single"/>
        </w:rPr>
        <w:t>de menor preço</w:t>
      </w:r>
      <w:r>
        <w:rPr>
          <w:rFonts w:ascii="Times New Roman" w:eastAsia="Times New Roman" w:hAnsi="Times New Roman" w:cs="Times New Roman"/>
          <w:color w:val="231F20"/>
          <w:sz w:val="24"/>
          <w:szCs w:val="24"/>
          <w:u w:val="single"/>
        </w:rPr>
        <w:t xml:space="preserve"> unitário</w:t>
      </w:r>
      <w:r>
        <w:rPr>
          <w:rFonts w:ascii="Times New Roman" w:eastAsia="Times New Roman" w:hAnsi="Times New Roman" w:cs="Times New Roman"/>
          <w:sz w:val="24"/>
          <w:szCs w:val="24"/>
        </w:rPr>
        <w:t>, na forma do item 6. Será declarada vencedora a proposta que apresentar o menor preço, observadas as regras deste Edital, especialmente o subitem 12.3</w:t>
      </w:r>
    </w:p>
    <w:p w14:paraId="4A968A54"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momento da apresentação da proposta vencedora, considerando o valor do preço total de cada item, a mesma deverá ser apresentada com, no máximo, 2 (duas) casas após a vírgula.</w:t>
      </w:r>
    </w:p>
    <w:p w14:paraId="0C458446"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ofertas dos licitantes não poderão ultrapassar o limite dos preços unitários de cada item, conforme apurados pelo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e consignados na Planilha Estimativa de Quantitativo e Preços Unitários, sob pena de desclassificação da proposta de preços, ainda que esta consigne o menor global.</w:t>
      </w:r>
    </w:p>
    <w:p w14:paraId="61F0170B" w14:textId="77777777" w:rsidR="0068616D" w:rsidRDefault="00173583">
      <w:pPr>
        <w:numPr>
          <w:ilvl w:val="1"/>
          <w:numId w:val="1"/>
        </w:numPr>
        <w:tabs>
          <w:tab w:val="left" w:pos="482"/>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sistema informará o licitante detentor da proposta de preços ou do lance de menor valor, imediatamente após o encerramento da etapa de lances da sessão pública ou, quando for o caso, após verificação de empate ficto, nos termos do subitem 12.3 deste Edital, cabendo decisão, pelo Pregoeiro, acerca da aceitação do menor lance ofertado e, ainda, negociação visando a sua redução.</w:t>
      </w:r>
    </w:p>
    <w:p w14:paraId="52B0E1E1" w14:textId="77777777" w:rsidR="0068616D" w:rsidRDefault="00173583">
      <w:pPr>
        <w:numPr>
          <w:ilvl w:val="1"/>
          <w:numId w:val="1"/>
        </w:numPr>
        <w:tabs>
          <w:tab w:val="left" w:pos="482"/>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Havendo empate ficto no momento do julgamento das propostas será assegurada às Microempresas e Empresas de Pequeno Porte preferência na contratação, caso a proposta de menor preço tenha sido apresentada por empresa que não detenha tal condição.</w:t>
      </w:r>
    </w:p>
    <w:p w14:paraId="66D64941" w14:textId="77777777" w:rsidR="0068616D" w:rsidRDefault="00173583">
      <w:pPr>
        <w:numPr>
          <w:ilvl w:val="2"/>
          <w:numId w:val="1"/>
        </w:numPr>
        <w:tabs>
          <w:tab w:val="left" w:pos="85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efeito da verificação da existência de empate, no caso das microempresas ou das empresas de pequeno porte, serão consideradas as propostas por estas apresentadas iguais ou superiores em até 5% àquela mais bem classificada.</w:t>
      </w:r>
    </w:p>
    <w:p w14:paraId="45C53E9F" w14:textId="77777777" w:rsidR="0068616D" w:rsidRDefault="00173583">
      <w:pPr>
        <w:numPr>
          <w:ilvl w:val="2"/>
          <w:numId w:val="1"/>
        </w:numPr>
        <w:tabs>
          <w:tab w:val="left" w:pos="85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Havendo empate, proceder-se-á da seguinte forma:</w:t>
      </w:r>
      <w:r>
        <w:rPr>
          <w:rFonts w:ascii="Times New Roman" w:eastAsia="Times New Roman" w:hAnsi="Times New Roman" w:cs="Times New Roman"/>
          <w:sz w:val="24"/>
          <w:szCs w:val="24"/>
        </w:rPr>
        <w:br/>
        <w:t>a) a microempresa ou empresa de pequeno porte mais bem classificada será convocada para apresentar proposta de preço inferior àquela de menor preço do certame, no prazo máximo de 5 (cinco) minutos, após o encerramento da fase de lances, sob pena de preclusão.</w:t>
      </w:r>
      <w:r>
        <w:rPr>
          <w:rFonts w:ascii="Times New Roman" w:eastAsia="Times New Roman" w:hAnsi="Times New Roman" w:cs="Times New Roman"/>
          <w:sz w:val="24"/>
          <w:szCs w:val="24"/>
        </w:rPr>
        <w:br/>
        <w:t xml:space="preserve">b) caso a microempresa ou empresa de pequeno porte, que se apresente na forma da alínea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abdique desse direito ou não venha a ser contratada, serão convocadas, na ordem classificatória, as demais que se enquadrem na mesma hipótese, para o exercício de igual direito.</w:t>
      </w:r>
      <w:r>
        <w:rPr>
          <w:rFonts w:ascii="Times New Roman" w:eastAsia="Times New Roman" w:hAnsi="Times New Roman" w:cs="Times New Roman"/>
          <w:sz w:val="24"/>
          <w:szCs w:val="24"/>
        </w:rPr>
        <w:b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B0024D7" w14:textId="77777777" w:rsidR="0068616D" w:rsidRDefault="00173583">
      <w:pPr>
        <w:numPr>
          <w:ilvl w:val="2"/>
          <w:numId w:val="1"/>
        </w:numPr>
        <w:tabs>
          <w:tab w:val="left" w:pos="85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nenhuma microempresa ou empresa de pequeno porte venha a ser contratada pelo critério de desempate, o objeto licitado será adjudicado em favor da proposta originalmente de menor preço do certame.</w:t>
      </w:r>
    </w:p>
    <w:p w14:paraId="0F922619" w14:textId="77777777" w:rsidR="0068616D" w:rsidRDefault="00173583">
      <w:pPr>
        <w:numPr>
          <w:ilvl w:val="1"/>
          <w:numId w:val="1"/>
        </w:numPr>
        <w:tabs>
          <w:tab w:val="left" w:pos="508"/>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 proposta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14:paraId="74CC4653" w14:textId="77777777" w:rsidR="0068616D" w:rsidRDefault="00173583">
      <w:pPr>
        <w:numPr>
          <w:ilvl w:val="2"/>
          <w:numId w:val="1"/>
        </w:numPr>
        <w:tabs>
          <w:tab w:val="left" w:pos="85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Ocorrendo a situação a que se refere o subitem 11.8 e/ou subitem 12.4 deste Edital, o Pregoeiro poderá negociar com o licitante para que seja obtido melhor preço.</w:t>
      </w:r>
    </w:p>
    <w:p w14:paraId="5BB2D5A9" w14:textId="77777777" w:rsidR="0068616D" w:rsidRDefault="00173583">
      <w:pPr>
        <w:numPr>
          <w:ilvl w:val="1"/>
          <w:numId w:val="1"/>
        </w:numPr>
        <w:tabs>
          <w:tab w:val="left" w:pos="502"/>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sistema gerará ata circunstanciada da sessão, na qual estarão registrados todos os atos do procedimento e as ocorrências relevantes, que estará disponível para consulta no endereço eletrônico </w:t>
      </w:r>
      <w:hyperlink r:id="rId15">
        <w:r>
          <w:rPr>
            <w:rFonts w:ascii="Times New Roman" w:eastAsia="Times New Roman" w:hAnsi="Times New Roman" w:cs="Times New Roman"/>
            <w:color w:val="0000FF"/>
            <w:sz w:val="24"/>
            <w:szCs w:val="24"/>
            <w:u w:val="single"/>
          </w:rPr>
          <w:t xml:space="preserve">www.compras.gov.br </w:t>
        </w:r>
      </w:hyperlink>
      <w:r>
        <w:rPr>
          <w:rFonts w:ascii="Times New Roman" w:eastAsia="Times New Roman" w:hAnsi="Times New Roman" w:cs="Times New Roman"/>
          <w:sz w:val="24"/>
          <w:szCs w:val="24"/>
        </w:rPr>
        <w:t xml:space="preserve"> </w:t>
      </w:r>
    </w:p>
    <w:p w14:paraId="76BBA9CE" w14:textId="77777777" w:rsidR="0068616D" w:rsidRDefault="00173583">
      <w:pPr>
        <w:numPr>
          <w:ilvl w:val="1"/>
          <w:numId w:val="1"/>
        </w:numPr>
        <w:tabs>
          <w:tab w:val="left" w:pos="506"/>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critério do pregoeiro, poderão ser relevados erros ou omissões formais de que não resultem prejuízo para o entendimento das propostas de preços.</w:t>
      </w:r>
    </w:p>
    <w:p w14:paraId="186E35E1" w14:textId="77777777" w:rsidR="0068616D" w:rsidRDefault="0068616D">
      <w:pPr>
        <w:tabs>
          <w:tab w:val="left" w:pos="506"/>
        </w:tabs>
        <w:spacing w:line="360" w:lineRule="auto"/>
        <w:ind w:right="-40"/>
        <w:jc w:val="both"/>
        <w:rPr>
          <w:rFonts w:ascii="Times New Roman" w:eastAsia="Times New Roman" w:hAnsi="Times New Roman" w:cs="Times New Roman"/>
          <w:sz w:val="24"/>
          <w:szCs w:val="24"/>
        </w:rPr>
      </w:pPr>
    </w:p>
    <w:p w14:paraId="5715BDE5"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CADASTRO DE RESERVA</w:t>
      </w:r>
    </w:p>
    <w:p w14:paraId="7822ED2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Após o encerramento da etapa competitiva, os licitantes poderão reduzir seus preços ao valor da proposta do licitante mais bem classificado, para a formação do Cadastro de Reserva, sendo incluído, na respectiva ata, o registro dos que aceitarem cotar o objeto com preços iguais ao do licitante vencedor na sequência da classificação do certame. </w:t>
      </w:r>
    </w:p>
    <w:p w14:paraId="6EEFFD40"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Ao preço do primeiro colocado poderão ser registrados tantos fornecedores quantos necessários para que, em função das propostas apresentadas, seja atingida a quantidade total estimada para o item ou lote.</w:t>
      </w:r>
    </w:p>
    <w:p w14:paraId="07D3809B"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apresentação de novas propostas, na forma deste item, não prejudicará o resultado do certame em relação ao licitante mais bem classificado.</w:t>
      </w:r>
    </w:p>
    <w:p w14:paraId="57F973A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Serão registrados na ata de registro de preços, nesta ordem:</w:t>
      </w:r>
      <w:r>
        <w:rPr>
          <w:rFonts w:ascii="Times New Roman" w:eastAsia="Times New Roman" w:hAnsi="Times New Roman" w:cs="Times New Roman"/>
          <w:color w:val="231F20"/>
          <w:sz w:val="24"/>
          <w:szCs w:val="24"/>
        </w:rPr>
        <w:br/>
        <w:t>a) os preços e quantitativos do licitante mais bem classificado durante a etapa competitiva; e</w:t>
      </w:r>
      <w:r>
        <w:rPr>
          <w:rFonts w:ascii="Times New Roman" w:eastAsia="Times New Roman" w:hAnsi="Times New Roman" w:cs="Times New Roman"/>
          <w:color w:val="231F20"/>
          <w:sz w:val="24"/>
          <w:szCs w:val="24"/>
        </w:rPr>
        <w:br/>
        <w:t>b) os preços e quantitativos dos licitantes que tiverem aceitado cotar o objeto em valor igual ao do licitante mais bem classificado.</w:t>
      </w:r>
    </w:p>
    <w:p w14:paraId="17D5BF9B"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Se houver mais de um licitante na situação de que trata a alínea </w:t>
      </w:r>
      <w:r>
        <w:rPr>
          <w:rFonts w:ascii="Times New Roman" w:eastAsia="Times New Roman" w:hAnsi="Times New Roman" w:cs="Times New Roman"/>
          <w:color w:val="231F20"/>
          <w:sz w:val="24"/>
          <w:szCs w:val="24"/>
          <w:u w:val="single"/>
        </w:rPr>
        <w:t>b</w:t>
      </w:r>
      <w:r>
        <w:rPr>
          <w:rFonts w:ascii="Times New Roman" w:eastAsia="Times New Roman" w:hAnsi="Times New Roman" w:cs="Times New Roman"/>
          <w:color w:val="231F20"/>
          <w:sz w:val="24"/>
          <w:szCs w:val="24"/>
        </w:rPr>
        <w:t>, serão classificados segundo a ordem da última proposta apresentada durante a fase competitiva.</w:t>
      </w:r>
    </w:p>
    <w:p w14:paraId="7E246829"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ordem de classificação dos licitantes registrados na ata deverá ser respeitada para as contratações, cabendo ao </w:t>
      </w:r>
      <w:r>
        <w:rPr>
          <w:rFonts w:ascii="Times New Roman" w:eastAsia="Times New Roman" w:hAnsi="Times New Roman" w:cs="Times New Roman"/>
          <w:b/>
          <w:color w:val="231F20"/>
          <w:sz w:val="24"/>
          <w:szCs w:val="24"/>
        </w:rPr>
        <w:t>ÓRGÃO GERENCIADOR</w:t>
      </w:r>
      <w:r>
        <w:rPr>
          <w:rFonts w:ascii="Times New Roman" w:eastAsia="Times New Roman" w:hAnsi="Times New Roman" w:cs="Times New Roman"/>
          <w:color w:val="231F20"/>
          <w:sz w:val="24"/>
          <w:szCs w:val="24"/>
        </w:rPr>
        <w:t xml:space="preserve"> realizar os devidos registros na Ata de Registro de Preços, para a sua atualização.</w:t>
      </w:r>
    </w:p>
    <w:p w14:paraId="55BCD857"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Homologado o resultado da licitação, os fornecedores classificados, observado o disposto nos itens 14 e 15, serão convocados para assinar a Ata de Registro de Preços.</w:t>
      </w:r>
    </w:p>
    <w:p w14:paraId="48C46DBA"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 Cadastro de Reserva poderá ser empregado no caso de exclusão do primeiro colocado na Ata de Registro de Preços, nas seguintes ocorrências:</w:t>
      </w:r>
      <w:r>
        <w:rPr>
          <w:rFonts w:ascii="Times New Roman" w:eastAsia="Times New Roman" w:hAnsi="Times New Roman" w:cs="Times New Roman"/>
          <w:color w:val="231F20"/>
          <w:sz w:val="24"/>
          <w:szCs w:val="24"/>
        </w:rPr>
        <w:br/>
        <w:t xml:space="preserve">a) cancelamento do registro do fornecedor, quando este descumprir as condições da ata de registro de preços; não retirar a nota de empenho ou instrumento equivalente no prazo estabelecido pela Administração, sem justificativa aceitável; não aceitar reduzir o seu preço registrado, na hipótese deste se tornar superior àqueles praticados no mercado; ou sofrer sanção prevista nos incisos III ou IV do </w:t>
      </w:r>
      <w:r>
        <w:rPr>
          <w:rFonts w:ascii="Times New Roman" w:eastAsia="Times New Roman" w:hAnsi="Times New Roman" w:cs="Times New Roman"/>
          <w:i/>
          <w:color w:val="231F20"/>
          <w:sz w:val="24"/>
          <w:szCs w:val="24"/>
        </w:rPr>
        <w:t>caput</w:t>
      </w:r>
      <w:r>
        <w:rPr>
          <w:rFonts w:ascii="Times New Roman" w:eastAsia="Times New Roman" w:hAnsi="Times New Roman" w:cs="Times New Roman"/>
          <w:color w:val="231F20"/>
          <w:sz w:val="24"/>
          <w:szCs w:val="24"/>
        </w:rPr>
        <w:t xml:space="preserve"> do art. 87 da Lei nº 8.666, de 1993, ou no art. 7º da Lei nº 10.520, de 2002;</w:t>
      </w:r>
      <w:r>
        <w:rPr>
          <w:rFonts w:ascii="Times New Roman" w:eastAsia="Times New Roman" w:hAnsi="Times New Roman" w:cs="Times New Roman"/>
          <w:color w:val="231F20"/>
          <w:sz w:val="24"/>
          <w:szCs w:val="24"/>
        </w:rPr>
        <w:br/>
        <w:t>b) cancelamento do registro de preços, por fato superveniente, decorrente de caso fortuito ou força maior, que prejudique o cumprimento da ata, devidamente comprovados e justificados, causados por razão de interesse público ou a pedido do fornecedor.</w:t>
      </w:r>
    </w:p>
    <w:p w14:paraId="32B25688"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7EAE70B3"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DOS DOCUMENTOS A SEREM ENCAMINHADOS PELO LICITANTE DETENTOR DA MELHOR PROPOSTA</w:t>
      </w:r>
    </w:p>
    <w:p w14:paraId="0526864E"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Efetuados os procedimentos previstos nos itens 12 e 13 deste Edital, o licitante detentor 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melhor proposta ou do lance de menor valor, assim como </w:t>
      </w:r>
      <w:r>
        <w:rPr>
          <w:rFonts w:ascii="Times New Roman" w:eastAsia="Times New Roman" w:hAnsi="Times New Roman" w:cs="Times New Roman"/>
          <w:color w:val="231F20"/>
          <w:sz w:val="24"/>
          <w:szCs w:val="24"/>
        </w:rPr>
        <w:t>os licitantes que reduziram seus preços ao valor da proposta do licitante mais bem classificado, para a formação do Cadastro de Reserva,</w:t>
      </w:r>
      <w:r>
        <w:rPr>
          <w:rFonts w:ascii="Times New Roman" w:eastAsia="Times New Roman" w:hAnsi="Times New Roman" w:cs="Times New Roman"/>
          <w:sz w:val="24"/>
          <w:szCs w:val="24"/>
        </w:rPr>
        <w:t xml:space="preserve"> deverão apresentar no endereço: Rua Visconde de Sepetiba, 987, 5º andar, Centro, Niterói, RJ, no prazo máximo de 3 (três) dias úteis contados do encerramento da etapa de lances da sessão pública, os originais ou cópias autenticadas da seguinte documentação: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declaração, na forma do Anexo VI – Declaração de inexistência de penalidade, de que não foram aplicadas as seguintes penalidades, cujos efeitos ainda vigorem:</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a1)</w:t>
      </w:r>
      <w:r>
        <w:rPr>
          <w:rFonts w:ascii="Times New Roman" w:eastAsia="Times New Roman" w:hAnsi="Times New Roman" w:cs="Times New Roman"/>
          <w:sz w:val="24"/>
          <w:szCs w:val="24"/>
        </w:rPr>
        <w:t xml:space="preserve"> suspensão temporária da participação em licitação e impedimento de contratar imposta pelo Município de Niterói, suas Autarquias ou Fundações (art. 87, III da Lei n° 8.666/93);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a2)</w:t>
      </w:r>
      <w:r>
        <w:rPr>
          <w:rFonts w:ascii="Times New Roman" w:eastAsia="Times New Roman" w:hAnsi="Times New Roman" w:cs="Times New Roman"/>
          <w:sz w:val="24"/>
          <w:szCs w:val="24"/>
        </w:rPr>
        <w:t xml:space="preserve"> impedimento de licitar e contratar imposta pelo Município de Niterói, suas Autarquias ou Fundações (art. 7° da Lei n° 10.520/02);</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a3)</w:t>
      </w:r>
      <w:r>
        <w:rPr>
          <w:rFonts w:ascii="Times New Roman" w:eastAsia="Times New Roman" w:hAnsi="Times New Roman" w:cs="Times New Roman"/>
          <w:sz w:val="24"/>
          <w:szCs w:val="24"/>
        </w:rPr>
        <w:t xml:space="preserve"> declaração de inidoneidade para licitar e contratar imposta por qualquer Ente ou Entidade da Administração Federal, Estadual, Distrital e Municipal (art. 87, IV da Lei n° 8.666/93);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os documentos de habilitação previstos no item 15.1 a 15.7;</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a proposta de preços relativa ao valor arrematado, inclusive, se for o caso, detalhando a planilha de custos.</w:t>
      </w:r>
    </w:p>
    <w:p w14:paraId="31FB1ACE" w14:textId="77777777" w:rsidR="0068616D" w:rsidRDefault="00173583">
      <w:pPr>
        <w:numPr>
          <w:ilvl w:val="1"/>
          <w:numId w:val="1"/>
        </w:numPr>
        <w:tabs>
          <w:tab w:val="left" w:pos="103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vez recebidos os documentos, o Pregoeiro consultará o Cadastro de Fornecedores do Município, se houver, e o Cadastro Nacional de Empresas Inidôneas e Suspensas – CEIS, do Portal Transparência, da Controladoria Geral da União.</w:t>
      </w:r>
    </w:p>
    <w:p w14:paraId="09401AB8" w14:textId="77777777" w:rsidR="0068616D" w:rsidRDefault="00173583">
      <w:pPr>
        <w:numPr>
          <w:ilvl w:val="2"/>
          <w:numId w:val="1"/>
        </w:numPr>
        <w:tabs>
          <w:tab w:val="left" w:pos="103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o licitante conste em qualquer um dos Cadastros mencionados no item 14.2, com o registro de penalidade que impeça a sua participação em licitação ainda em vigor, não poderá prosseguir no certame, cabendo ao Pregoeiro declarar tal condição.</w:t>
      </w:r>
    </w:p>
    <w:p w14:paraId="7B4DBC10" w14:textId="77777777" w:rsidR="0068616D" w:rsidRDefault="0068616D">
      <w:pPr>
        <w:tabs>
          <w:tab w:val="left" w:pos="1031"/>
        </w:tabs>
        <w:spacing w:line="360" w:lineRule="auto"/>
        <w:ind w:right="-40"/>
        <w:jc w:val="both"/>
        <w:rPr>
          <w:rFonts w:ascii="Times New Roman" w:eastAsia="Times New Roman" w:hAnsi="Times New Roman" w:cs="Times New Roman"/>
          <w:sz w:val="24"/>
          <w:szCs w:val="24"/>
        </w:rPr>
      </w:pPr>
    </w:p>
    <w:p w14:paraId="7034ACFE" w14:textId="77777777" w:rsidR="0068616D" w:rsidRDefault="00173583">
      <w:pPr>
        <w:numPr>
          <w:ilvl w:val="0"/>
          <w:numId w:val="1"/>
        </w:numPr>
        <w:tabs>
          <w:tab w:val="left" w:pos="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 HABILITAÇÃO</w:t>
      </w:r>
    </w:p>
    <w:p w14:paraId="2FDD7DCB"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documentos de habilitação mencionados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14.1 são os indicados nos itens a seguir: </w:t>
      </w:r>
    </w:p>
    <w:p w14:paraId="5F2F8F6A" w14:textId="77777777" w:rsidR="0068616D" w:rsidRDefault="00173583">
      <w:pPr>
        <w:numPr>
          <w:ilvl w:val="1"/>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Habilitação Jurídica</w:t>
      </w:r>
    </w:p>
    <w:p w14:paraId="3E9DB7F7" w14:textId="77777777" w:rsidR="0068616D" w:rsidRDefault="00173583">
      <w:pPr>
        <w:numPr>
          <w:ilvl w:val="2"/>
          <w:numId w:val="1"/>
        </w:numPr>
        <w:tabs>
          <w:tab w:val="left" w:pos="141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fins de comprovação da habilitação jurídica, deverão ser apresentados, conforme o caso, os seguintes documentos:</w:t>
      </w:r>
      <w:r>
        <w:rPr>
          <w:rFonts w:ascii="Times New Roman" w:eastAsia="Times New Roman" w:hAnsi="Times New Roman" w:cs="Times New Roman"/>
          <w:sz w:val="24"/>
          <w:szCs w:val="24"/>
        </w:rPr>
        <w:br/>
        <w:t>a) cédula de identidade e CPF dos sócios ou diretores;</w:t>
      </w:r>
      <w:r>
        <w:rPr>
          <w:rFonts w:ascii="Times New Roman" w:eastAsia="Times New Roman" w:hAnsi="Times New Roman" w:cs="Times New Roman"/>
          <w:sz w:val="24"/>
          <w:szCs w:val="24"/>
        </w:rPr>
        <w:br/>
        <w:t>b) registro Comercial, no caso de empresário pessoa física;</w:t>
      </w:r>
      <w:r>
        <w:rPr>
          <w:rFonts w:ascii="Times New Roman" w:eastAsia="Times New Roman" w:hAnsi="Times New Roman" w:cs="Times New Roman"/>
          <w:sz w:val="24"/>
          <w:szCs w:val="24"/>
        </w:rPr>
        <w:br/>
        <w:t>c) ato Constitutivo, Estatuto ou Contrato Social em vigor, devidamente registrado, em se tratando de sociedades empresárias, e, no caso de sociedades por ações, acompanhado de documentos de eleição de seus administradores, com todas as alterações ou consolidação respectiva;</w:t>
      </w:r>
      <w:r>
        <w:rPr>
          <w:rFonts w:ascii="Times New Roman" w:eastAsia="Times New Roman" w:hAnsi="Times New Roman" w:cs="Times New Roman"/>
          <w:sz w:val="24"/>
          <w:szCs w:val="24"/>
        </w:rPr>
        <w:br/>
        <w:t>d) inscrição do Ato Constitutivo, no caso de sociedade simples, acompanhada de prova de diretoria em exercício;</w:t>
      </w:r>
      <w:r>
        <w:rPr>
          <w:rFonts w:ascii="Times New Roman" w:eastAsia="Times New Roman" w:hAnsi="Times New Roman" w:cs="Times New Roman"/>
          <w:sz w:val="24"/>
          <w:szCs w:val="24"/>
        </w:rPr>
        <w:br/>
        <w:t>e) decreto de Autorização, em se tratando de empresa ou sociedade estrangeira em funcionamento no país, e ato de registro ou autorização para funcionamento expedido pelo órgão competente, quando a atividade assim o exigir;</w:t>
      </w:r>
      <w:r>
        <w:rPr>
          <w:rFonts w:ascii="Times New Roman" w:eastAsia="Times New Roman" w:hAnsi="Times New Roman" w:cs="Times New Roman"/>
          <w:sz w:val="24"/>
          <w:szCs w:val="24"/>
        </w:rPr>
        <w:br/>
        <w:t>f) a sociedade simples que não adotar um dos tipos regulados nos artigos 1.039 a 1.092 da Lei Federal n° 10.406/2002, deverá mencionar, no contrato social, por força do artigo 997, inciso VI, as pessoas naturais incumbidas da administração;</w:t>
      </w:r>
      <w:r>
        <w:rPr>
          <w:rFonts w:ascii="Times New Roman" w:eastAsia="Times New Roman" w:hAnsi="Times New Roman" w:cs="Times New Roman"/>
          <w:sz w:val="24"/>
          <w:szCs w:val="24"/>
        </w:rPr>
        <w:br/>
        <w:t>g) ata da respectiva fundação, e o correspondente registro na Junta Comercial, bem como o estatuto com a ata da assembleia de aprovação, na forma do artigo 18 da Lei nº 5.764/71, em se tratando de sociedade cooperativa.</w:t>
      </w:r>
    </w:p>
    <w:p w14:paraId="43A74C22" w14:textId="77777777" w:rsidR="0068616D" w:rsidRDefault="00173583">
      <w:pPr>
        <w:numPr>
          <w:ilvl w:val="1"/>
          <w:numId w:val="1"/>
        </w:numPr>
        <w:tabs>
          <w:tab w:val="left" w:pos="50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Regularidades Fiscal e Trabalhista</w:t>
      </w:r>
    </w:p>
    <w:p w14:paraId="0420802F" w14:textId="77777777" w:rsidR="0068616D" w:rsidRDefault="00173583">
      <w:pPr>
        <w:numPr>
          <w:ilvl w:val="2"/>
          <w:numId w:val="1"/>
        </w:numPr>
        <w:tabs>
          <w:tab w:val="left" w:pos="1428"/>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fins de comprovação de regularidade fiscal e trabalhista, deverão ser apresentados os seguintes documentos:</w:t>
      </w:r>
      <w:r>
        <w:rPr>
          <w:rFonts w:ascii="Times New Roman" w:eastAsia="Times New Roman" w:hAnsi="Times New Roman" w:cs="Times New Roman"/>
          <w:sz w:val="24"/>
          <w:szCs w:val="24"/>
        </w:rPr>
        <w:br/>
        <w:t>a) prova de inscrição no Cadastro de Pessoas Físicas (CPF) ou no Cadastro Nacional de Pessoas Jurídicas (CNPJ);</w:t>
      </w:r>
      <w:r>
        <w:rPr>
          <w:rFonts w:ascii="Times New Roman" w:eastAsia="Times New Roman" w:hAnsi="Times New Roman" w:cs="Times New Roman"/>
          <w:sz w:val="24"/>
          <w:szCs w:val="24"/>
        </w:rPr>
        <w:br/>
        <w:t>b) prova de inscrição no cadastro de contribuintes estadual ou municipal, se houver, relativo ao domicílio ou sede do licitante, ou outra equivalente, na forma da lei;</w:t>
      </w:r>
      <w:r>
        <w:rPr>
          <w:rFonts w:ascii="Times New Roman" w:eastAsia="Times New Roman" w:hAnsi="Times New Roman" w:cs="Times New Roman"/>
          <w:sz w:val="24"/>
          <w:szCs w:val="24"/>
        </w:rPr>
        <w:br/>
        <w:t xml:space="preserve">c) prova de regularidade perante a Fazenda Federal, Estadual e Municipal do domicílio ou sede do licitante, que será realizada da seguinte forma: </w:t>
      </w:r>
      <w:r>
        <w:rPr>
          <w:rFonts w:ascii="Times New Roman" w:eastAsia="Times New Roman" w:hAnsi="Times New Roman" w:cs="Times New Roman"/>
          <w:sz w:val="24"/>
          <w:szCs w:val="24"/>
        </w:rPr>
        <w:br/>
        <w:t>c1) Fazenda Federal: apresentação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do parágrafo único, do art. 11, da Lei nº 8.212, de 1991;</w:t>
      </w:r>
      <w:r>
        <w:rPr>
          <w:rFonts w:ascii="Times New Roman" w:eastAsia="Times New Roman" w:hAnsi="Times New Roman" w:cs="Times New Roman"/>
          <w:sz w:val="24"/>
          <w:szCs w:val="24"/>
        </w:rPr>
        <w:br/>
        <w:t xml:space="preserve">c1.1)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 </w:t>
      </w:r>
      <w:r>
        <w:rPr>
          <w:rFonts w:ascii="Times New Roman" w:eastAsia="Times New Roman" w:hAnsi="Times New Roman" w:cs="Times New Roman"/>
          <w:sz w:val="24"/>
          <w:szCs w:val="24"/>
        </w:rPr>
        <w:br/>
        <w:t>c2)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r>
        <w:rPr>
          <w:rFonts w:ascii="Times New Roman" w:eastAsia="Times New Roman" w:hAnsi="Times New Roman" w:cs="Times New Roman"/>
          <w:sz w:val="24"/>
          <w:szCs w:val="24"/>
        </w:rPr>
        <w:br/>
        <w:t>c2.1)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r>
        <w:rPr>
          <w:rFonts w:ascii="Times New Roman" w:eastAsia="Times New Roman" w:hAnsi="Times New Roman" w:cs="Times New Roman"/>
          <w:sz w:val="24"/>
          <w:szCs w:val="24"/>
        </w:rPr>
        <w:br/>
        <w:t>c3)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r>
        <w:rPr>
          <w:rFonts w:ascii="Times New Roman" w:eastAsia="Times New Roman" w:hAnsi="Times New Roman" w:cs="Times New Roman"/>
          <w:sz w:val="24"/>
          <w:szCs w:val="24"/>
        </w:rPr>
        <w:br/>
        <w:t>d) Certificado de Regularidade do FGTS – CRF;</w:t>
      </w:r>
      <w:r>
        <w:rPr>
          <w:rFonts w:ascii="Times New Roman" w:eastAsia="Times New Roman" w:hAnsi="Times New Roman" w:cs="Times New Roman"/>
          <w:sz w:val="24"/>
          <w:szCs w:val="24"/>
        </w:rPr>
        <w:br/>
        <w:t>e) prova de inexistência de débitos inadimplidos perante a Justiça do Trabalho, mediante a apresentação de Certidão Negativa de Débitos Trabalhistas (CNDT) ou da Certidão Positiva de Débitos Trabalhistas com os mesmos efeitos da CNDT.</w:t>
      </w:r>
    </w:p>
    <w:p w14:paraId="6DE237A7"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hipótese de cuidar-se de microempresa ou de empresa de pequeno porte, na forma da lei, não obstante a obrigatoriedade de apresentação de toda a documentação habilitatória, a comprovação da regularidade fiscal e trabalhista somente será exigida para efeito de assinatura da Ata de Registro de Preço, caso se sagre vencedora na licitação.</w:t>
      </w:r>
    </w:p>
    <w:p w14:paraId="1A7E04CC" w14:textId="77777777" w:rsidR="0068616D" w:rsidRDefault="00173583">
      <w:pPr>
        <w:numPr>
          <w:ilvl w:val="3"/>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a documentação apresentada pela microempresa ou pela empresa de pequeno porte contenha alguma restrição, lhe será assegurado o prazo de 5 (cinco)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p>
    <w:p w14:paraId="6F8AB4CA" w14:textId="77777777" w:rsidR="0068616D" w:rsidRDefault="00173583">
      <w:pPr>
        <w:numPr>
          <w:ilvl w:val="3"/>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acima poderá ser prorrogado por igual período, mediante requerimento do interessado, a critério exclusivo da Administração Pública.</w:t>
      </w:r>
    </w:p>
    <w:p w14:paraId="37468971" w14:textId="77777777" w:rsidR="0068616D" w:rsidRDefault="00173583">
      <w:pPr>
        <w:numPr>
          <w:ilvl w:val="3"/>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não regularização da documentação no prazo estipulado implicará a decadência do direito à contratação, sem prejuízo da aplicação das sanções previstas no artigo 87 da Lei nº 8.666/93.</w:t>
      </w:r>
    </w:p>
    <w:p w14:paraId="281388CC" w14:textId="77777777" w:rsidR="0068616D" w:rsidRDefault="00173583">
      <w:pPr>
        <w:numPr>
          <w:ilvl w:val="1"/>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Qualificação Econômico-financeira</w:t>
      </w:r>
    </w:p>
    <w:p w14:paraId="1073BE4C"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fins de comprovação de qualificação econômico-financeira, deverão ser apresentados os seguintes documentos:</w:t>
      </w:r>
      <w:r>
        <w:rPr>
          <w:rFonts w:ascii="Times New Roman" w:eastAsia="Times New Roman" w:hAnsi="Times New Roman" w:cs="Times New Roman"/>
          <w:sz w:val="24"/>
          <w:szCs w:val="24"/>
        </w:rPr>
        <w:b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43582853"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280FD344" w14:textId="77777777" w:rsidR="0068616D" w:rsidRDefault="00173583">
      <w:pPr>
        <w:numPr>
          <w:ilvl w:val="1"/>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Declaração Relativa ao Trabalho de Menores</w:t>
      </w:r>
    </w:p>
    <w:p w14:paraId="0228ACC0" w14:textId="77777777" w:rsidR="0068616D" w:rsidRDefault="00173583">
      <w:pPr>
        <w:numPr>
          <w:ilvl w:val="2"/>
          <w:numId w:val="1"/>
        </w:numPr>
        <w:tabs>
          <w:tab w:val="left" w:pos="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fins de comprovação de atendimento do inciso V, do art. 27, da Lei nº 8.666/93 deverá ser apresentada declaração do licitante de que não possui em seu quadro funcional nenhum menor de dezoito anos desempenhando trabalho noturno, perigoso ou insalubre ou qualquer trabalho por menor de dezesseis anos, consoante art. 7º, inciso XXXIII, da Constituição Federal, na forma do Anexo VII –  Declaração para atendimento ao inciso V, do art. 27, da Lei nº 8.666/93.</w:t>
      </w:r>
    </w:p>
    <w:p w14:paraId="6D77FB71" w14:textId="77777777" w:rsidR="0068616D" w:rsidRDefault="0068616D">
      <w:pPr>
        <w:tabs>
          <w:tab w:val="left" w:pos="0"/>
        </w:tabs>
        <w:spacing w:line="360" w:lineRule="auto"/>
        <w:ind w:right="-40"/>
        <w:jc w:val="both"/>
        <w:rPr>
          <w:rFonts w:ascii="Times New Roman" w:eastAsia="Times New Roman" w:hAnsi="Times New Roman" w:cs="Times New Roman"/>
          <w:sz w:val="24"/>
          <w:szCs w:val="24"/>
        </w:rPr>
      </w:pPr>
    </w:p>
    <w:p w14:paraId="2EF61903" w14:textId="77777777" w:rsidR="0068616D" w:rsidRDefault="00173583">
      <w:pPr>
        <w:numPr>
          <w:ilvl w:val="1"/>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Declaração de Atendimento à Lei Complementar nº 123/06</w:t>
      </w:r>
    </w:p>
    <w:p w14:paraId="322A5558"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o licitante se enquadre como Microempresa ou Empresa de Pequeno Porte deverá apresentar declaração de que cumpre os requisitos previstos na Lei Complementar nº 123, de 14/12/06, em especial quanto ao seu artigo 3º, na forma do Anexo VIII - Declaração para microempresa, empresa de pequeno porte, empresário individual e cooperativas enquadradas no art. 34, da lei nº 11.488, de 2007</w:t>
      </w:r>
    </w:p>
    <w:p w14:paraId="1D18CEDD"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documentos exigidos para fins de habilitação deverão ser apresentados no original ou em cópia reprográfica autenticada, na forma do artigo 32, e seus parágrafos, da Lei Federal n.º 8.666/93.</w:t>
      </w:r>
    </w:p>
    <w:p w14:paraId="5BC4A91C"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certidões valerão nos prazos que lhes são próprios; inexistindo esse prazo, reputar-se-ão válidas por 90 (noventa) dias, contados de sua expedição.</w:t>
      </w:r>
    </w:p>
    <w:p w14:paraId="22987330"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4D87AE03"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 licitante desatender às exigências previstas no item 14,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692B7E0E" w14:textId="77777777" w:rsidR="0068616D" w:rsidRDefault="0068616D">
      <w:pPr>
        <w:spacing w:line="360" w:lineRule="auto"/>
        <w:ind w:right="-40"/>
        <w:jc w:val="both"/>
        <w:rPr>
          <w:rFonts w:ascii="Times New Roman" w:eastAsia="Times New Roman" w:hAnsi="Times New Roman" w:cs="Times New Roman"/>
          <w:sz w:val="24"/>
          <w:szCs w:val="24"/>
        </w:rPr>
      </w:pPr>
    </w:p>
    <w:p w14:paraId="448FDE8A"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DAS AMOSTRAS</w:t>
      </w:r>
    </w:p>
    <w:p w14:paraId="5E592CD9"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Poderá ser exigido do LICITANTE ARREMATANTE a apresentação de amostras de cada um dos itens arrematados, a ser encaminhada ao pregoeiro, em endereço a ser oportunamente informado. As amostras apresentadas para análise deverão estar corretamente identificadas com o nome do licitante responsável pelo envio.</w:t>
      </w:r>
    </w:p>
    <w:p w14:paraId="1E1A5D12"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apresentação da amostra do produto cotado tem por objetivo a verificação de sua compatibilidade com a especificação do objeto desta licitação, devendo ser efetivada no prazo máximo de 72 (setenta e duas) horas, contados a partir da sua notificação, que será efetivada por aviso incluso no “chat mensagem” do correspondente item ou lote.</w:t>
      </w:r>
    </w:p>
    <w:p w14:paraId="74714604"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amostra será analisada por representante do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que emitirá laudo motivado acerca do produto apresentado, podendo, ainda, ser realizados testes em laboratórios especializados ou quaisquer outros procedimentos necessários para a adequada verificação da amostra apresentada.</w:t>
      </w:r>
    </w:p>
    <w:p w14:paraId="3897F66C"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amostras aprovadas permanecerão em poder da Administração, até a entrega de todo o quantitativo cotado pelo licitante. </w:t>
      </w:r>
    </w:p>
    <w:p w14:paraId="38D56786"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proposta do licitante será desclassificada no caso de a amostra ser reprovada, devendo o mesmo ser notificado para ciência do laudo e retirada da amostra.</w:t>
      </w:r>
    </w:p>
    <w:p w14:paraId="6DF154CC"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desclassificação da proposta na forma prevista no item anterior acarretará o consequente chamamento do segundo colocado, adotando-se o mesmo procedimento em relação à amostra.</w:t>
      </w:r>
    </w:p>
    <w:p w14:paraId="5E4EFD22" w14:textId="77777777" w:rsidR="0068616D" w:rsidRDefault="0068616D">
      <w:pPr>
        <w:spacing w:line="360" w:lineRule="auto"/>
        <w:ind w:right="-40"/>
        <w:jc w:val="both"/>
        <w:rPr>
          <w:rFonts w:ascii="Times New Roman" w:eastAsia="Times New Roman" w:hAnsi="Times New Roman" w:cs="Times New Roman"/>
          <w:sz w:val="24"/>
          <w:szCs w:val="24"/>
        </w:rPr>
      </w:pPr>
    </w:p>
    <w:p w14:paraId="1751F844"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RECURSOS</w:t>
      </w:r>
    </w:p>
    <w:p w14:paraId="3EAE064B" w14:textId="77777777" w:rsidR="0068616D" w:rsidRDefault="00173583">
      <w:pPr>
        <w:numPr>
          <w:ilvl w:val="1"/>
          <w:numId w:val="1"/>
        </w:numPr>
        <w:tabs>
          <w:tab w:val="left" w:pos="709"/>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licitante interessado em interpor recurso deverá manifestar-se imediatamente após a declaração de vencedor pelo Pregoeiro,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353450ED" w14:textId="20F02D82"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razões e contrarrazões de recurso poderão, facultativamente, ser enviadas para o e-mail </w:t>
      </w:r>
      <w:hyperlink r:id="rId16" w:history="1">
        <w:r w:rsidR="009636B9" w:rsidRPr="00324F7F">
          <w:rPr>
            <w:rStyle w:val="Hyperlink"/>
            <w:rFonts w:ascii="Times New Roman" w:eastAsia="Times New Roman" w:hAnsi="Times New Roman" w:cs="Times New Roman"/>
            <w:sz w:val="24"/>
            <w:szCs w:val="24"/>
          </w:rPr>
          <w:t>copli@administracao.niteroi.rj.gov.br</w:t>
        </w:r>
      </w:hyperlink>
      <w:r>
        <w:rPr>
          <w:rFonts w:ascii="Times New Roman" w:eastAsia="Times New Roman" w:hAnsi="Times New Roman" w:cs="Times New Roman"/>
          <w:sz w:val="24"/>
          <w:szCs w:val="24"/>
        </w:rPr>
        <w:t xml:space="preserve"> com posterior envio do original, desde que observado o prazo de 3 (três) dias úteis, contados a partir da declaração de vencedor do certame.</w:t>
      </w:r>
    </w:p>
    <w:p w14:paraId="33115A3B"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não apresentação das razões acarretará como consequência a análise do recurso apenas pela síntese da manifestação a que se refere o item 17.1.</w:t>
      </w:r>
    </w:p>
    <w:p w14:paraId="3BBF63DF"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falta de manifestação imediata e motivada do licitante importará a decadência do direito de recurso e a adjudicação do objeto da licitação pelo Pregoeiro ao vencedor.</w:t>
      </w:r>
    </w:p>
    <w:p w14:paraId="3867451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acolhimento do recurso importará a invalidação apenas dos atos insuscetíveis de aproveitamento.</w:t>
      </w:r>
    </w:p>
    <w:p w14:paraId="6CD17BF5"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razões de recursos serão dirigidas à autoridade superior por intermédio do pregoeiro que, no prazo de 03 (três) dias úteis, poderá reconsiderar sua decisão ou, nesse mesmo prazo, fazê-lo subir, devidamente informado, para decisão final.</w:t>
      </w:r>
    </w:p>
    <w:p w14:paraId="3B8D5D97" w14:textId="77777777" w:rsidR="0068616D" w:rsidRDefault="0068616D">
      <w:pPr>
        <w:spacing w:line="360" w:lineRule="auto"/>
        <w:ind w:right="-40"/>
        <w:jc w:val="both"/>
        <w:rPr>
          <w:rFonts w:ascii="Times New Roman" w:eastAsia="Times New Roman" w:hAnsi="Times New Roman" w:cs="Times New Roman"/>
          <w:sz w:val="24"/>
          <w:szCs w:val="24"/>
        </w:rPr>
      </w:pPr>
    </w:p>
    <w:p w14:paraId="394C3FCD"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ADJUDICAÇÃO, HOMOLOGAÇÃO E LAVRATURA DA ATA DE REGISTRO DE PREÇOS</w:t>
      </w:r>
    </w:p>
    <w:p w14:paraId="3D385C10" w14:textId="77777777" w:rsidR="0068616D" w:rsidRDefault="00173583">
      <w:pPr>
        <w:numPr>
          <w:ilvl w:val="1"/>
          <w:numId w:val="1"/>
        </w:numPr>
        <w:tabs>
          <w:tab w:val="left" w:pos="583"/>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sendo interposto recurso, o Pregoeiro adjudicará o objeto do certame ao arrematante, com a posterior homologação do resultado pela AUTORIDADE COMPETENTE. Havendo interposição de recurso, após o julgamento, a AUTORIDADE COMPETENTE adjudicará e homologará o procedimento.</w:t>
      </w:r>
    </w:p>
    <w:p w14:paraId="36309B51" w14:textId="77777777" w:rsidR="0068616D" w:rsidRDefault="00173583">
      <w:pPr>
        <w:numPr>
          <w:ilvl w:val="1"/>
          <w:numId w:val="1"/>
        </w:numPr>
        <w:tabs>
          <w:tab w:val="left" w:pos="583"/>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vez homologado o resultado da licitação pela AUTORIDADE COMPETENTE, o licitante vencedor, assim como </w:t>
      </w:r>
      <w:r>
        <w:rPr>
          <w:rFonts w:ascii="Times New Roman" w:eastAsia="Times New Roman" w:hAnsi="Times New Roman" w:cs="Times New Roman"/>
          <w:color w:val="231F20"/>
          <w:sz w:val="24"/>
          <w:szCs w:val="24"/>
        </w:rPr>
        <w:t>os licitantes que reduziram seus preços ao valor da proposta do licitante mais bem classificado, para a formação do Cadastro de Reserva,</w:t>
      </w:r>
      <w:r>
        <w:rPr>
          <w:rFonts w:ascii="Times New Roman" w:eastAsia="Times New Roman" w:hAnsi="Times New Roman" w:cs="Times New Roman"/>
          <w:sz w:val="24"/>
          <w:szCs w:val="24"/>
        </w:rPr>
        <w:t xml:space="preserve"> serão convocados, por escrito, com uma antecedência mínima de 24 (vinte e quatro) horas, para a lavratura da ata de registro de preços. </w:t>
      </w:r>
    </w:p>
    <w:p w14:paraId="01C35389" w14:textId="77777777" w:rsidR="0068616D" w:rsidRDefault="00173583">
      <w:pPr>
        <w:numPr>
          <w:ilvl w:val="2"/>
          <w:numId w:val="1"/>
        </w:numPr>
        <w:tabs>
          <w:tab w:val="left" w:pos="140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Ata de Registro de Preços são registrados os preços, os fornecedores, os </w:t>
      </w:r>
      <w:r>
        <w:rPr>
          <w:rFonts w:ascii="Times New Roman" w:eastAsia="Times New Roman" w:hAnsi="Times New Roman" w:cs="Times New Roman"/>
          <w:b/>
          <w:sz w:val="24"/>
          <w:szCs w:val="24"/>
        </w:rPr>
        <w:t>ÓRGÃOS PARTICIPANTES</w:t>
      </w:r>
      <w:r>
        <w:rPr>
          <w:rFonts w:ascii="Times New Roman" w:eastAsia="Times New Roman" w:hAnsi="Times New Roman" w:cs="Times New Roman"/>
          <w:sz w:val="24"/>
          <w:szCs w:val="24"/>
        </w:rPr>
        <w:t xml:space="preserve"> e as condições a serem praticadas, conforme definido neste edital e no Anexo I – Termo de Referência.</w:t>
      </w:r>
    </w:p>
    <w:p w14:paraId="3D6871D5"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IV.</w:t>
      </w:r>
      <w:r>
        <w:rPr>
          <w:rFonts w:ascii="Times New Roman" w:eastAsia="Times New Roman" w:hAnsi="Times New Roman" w:cs="Times New Roman"/>
          <w:strike/>
          <w:sz w:val="24"/>
          <w:szCs w:val="24"/>
        </w:rPr>
        <w:t xml:space="preserve"> </w:t>
      </w:r>
    </w:p>
    <w:p w14:paraId="6AE3C1A9"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hipótese de não atendimento do item 18.3 poderá 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proceder à convocação dos demais licitantes, caso não tenha sido formado o Cadastro de Reserva mencionado no item 13, observada a ordem de classificação, sem prejuízo da aplicação da penalidade a que se refere o art. 81 da Lei n.º 8.666/93.</w:t>
      </w:r>
    </w:p>
    <w:p w14:paraId="3E89539A"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Deixando o adjudicatário de lavrar a Ata de Registro de Preços no prazo fixado, sem prejuízo da aplicação das sanções administrativas ao faltoso, após a licitação ter retornado a fase de habilitação pela Autoridade Superior, poderá o Pregoeiro examinar as ofertas subsequentes e a qualificação dos licitantes, na ordem de classificação, até a apuração de uma que atenda ao Edital, caso não tenha sido formado o Cadastro de Reserva mencionado no item 13.</w:t>
      </w:r>
    </w:p>
    <w:p w14:paraId="3559014E"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vez formado o Cadastro de Reserva mencionado no item 13, serão os fornecedores convocados na ordem de classificação.</w:t>
      </w:r>
    </w:p>
    <w:p w14:paraId="3293D65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vez lavrada a Ata de Registro de Preços 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os </w:t>
      </w:r>
      <w:r>
        <w:rPr>
          <w:rFonts w:ascii="Times New Roman" w:eastAsia="Times New Roman" w:hAnsi="Times New Roman" w:cs="Times New Roman"/>
          <w:b/>
          <w:sz w:val="24"/>
          <w:szCs w:val="24"/>
        </w:rPr>
        <w:t>ÓRGÃOS PARTICIPANTES</w:t>
      </w:r>
      <w:r>
        <w:rPr>
          <w:rFonts w:ascii="Times New Roman" w:eastAsia="Times New Roman" w:hAnsi="Times New Roman" w:cs="Times New Roman"/>
          <w:sz w:val="24"/>
          <w:szCs w:val="24"/>
        </w:rPr>
        <w:t xml:space="preserve"> e os </w:t>
      </w:r>
      <w:r>
        <w:rPr>
          <w:rFonts w:ascii="Times New Roman" w:eastAsia="Times New Roman" w:hAnsi="Times New Roman" w:cs="Times New Roman"/>
          <w:b/>
          <w:sz w:val="24"/>
          <w:szCs w:val="24"/>
        </w:rPr>
        <w:t>ÓRGÃOS ADERENTES</w:t>
      </w:r>
      <w:r>
        <w:rPr>
          <w:rFonts w:ascii="Times New Roman" w:eastAsia="Times New Roman" w:hAnsi="Times New Roman" w:cs="Times New Roman"/>
          <w:sz w:val="24"/>
          <w:szCs w:val="24"/>
        </w:rPr>
        <w:t xml:space="preserve"> estarão aptos a proceder aos procedimentos para as respectivas contratações, estes últimos desde que observadas as condições do item 22.</w:t>
      </w:r>
    </w:p>
    <w:p w14:paraId="6C91B81E"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color w:val="231F20"/>
          <w:sz w:val="24"/>
          <w:szCs w:val="24"/>
        </w:rPr>
        <w:t xml:space="preserve"> preço registrado com indicação dos fornecedores será divulgado no Portal de Compras do Estado e ficará disponibilizado durante a vigência da ata de registro de preços.</w:t>
      </w:r>
    </w:p>
    <w:p w14:paraId="2D5136CF"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FB069DC"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DO ÓRGÃO GERENCIADOR</w:t>
      </w:r>
    </w:p>
    <w:p w14:paraId="4DD9DB69" w14:textId="77777777" w:rsidR="0068616D" w:rsidRDefault="00173583">
      <w:pPr>
        <w:numPr>
          <w:ilvl w:val="1"/>
          <w:numId w:val="1"/>
        </w:numPr>
        <w:spacing w:line="24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outras atribuições inerentes à licitação, cabe ao</w:t>
      </w:r>
      <w:r>
        <w:rPr>
          <w:rFonts w:ascii="Times New Roman" w:eastAsia="Times New Roman" w:hAnsi="Times New Roman" w:cs="Times New Roman"/>
          <w:b/>
          <w:sz w:val="24"/>
          <w:szCs w:val="24"/>
        </w:rPr>
        <w:t xml:space="preserve"> ÓRGÃO GERENCIADOR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a) </w:t>
      </w:r>
      <w:r>
        <w:rPr>
          <w:rFonts w:ascii="Times New Roman" w:eastAsia="Times New Roman" w:hAnsi="Times New Roman" w:cs="Times New Roman"/>
          <w:color w:val="231F20"/>
          <w:sz w:val="24"/>
          <w:szCs w:val="24"/>
        </w:rPr>
        <w:t>gerenciar a ata de registro de preços;</w:t>
      </w:r>
      <w:r>
        <w:rPr>
          <w:rFonts w:ascii="Times New Roman" w:eastAsia="Times New Roman" w:hAnsi="Times New Roman" w:cs="Times New Roman"/>
          <w:color w:val="231F20"/>
          <w:sz w:val="24"/>
          <w:szCs w:val="24"/>
        </w:rPr>
        <w:br/>
        <w:t xml:space="preserve">b) </w:t>
      </w:r>
      <w:r>
        <w:rPr>
          <w:rFonts w:ascii="Times New Roman" w:eastAsia="Times New Roman" w:hAnsi="Times New Roman" w:cs="Times New Roman"/>
          <w:sz w:val="24"/>
          <w:szCs w:val="24"/>
        </w:rPr>
        <w:t>realizar ampla pesquisa de preços semestralmente para aferir a compatibilidade de preços registrados com os efetivamente praticados;</w:t>
      </w:r>
      <w:r>
        <w:rPr>
          <w:rFonts w:ascii="Times New Roman" w:eastAsia="Times New Roman" w:hAnsi="Times New Roman" w:cs="Times New Roman"/>
          <w:sz w:val="24"/>
          <w:szCs w:val="24"/>
        </w:rPr>
        <w:br/>
        <w:t xml:space="preserve">c) </w:t>
      </w:r>
      <w:r>
        <w:rPr>
          <w:rFonts w:ascii="Times New Roman" w:eastAsia="Times New Roman" w:hAnsi="Times New Roman" w:cs="Times New Roman"/>
          <w:color w:val="231F20"/>
          <w:sz w:val="24"/>
          <w:szCs w:val="24"/>
        </w:rPr>
        <w:t>conduzir os procedimentos relativos a eventuais renegociações dos preços registrados;</w:t>
      </w:r>
      <w:r>
        <w:rPr>
          <w:rFonts w:ascii="Times New Roman" w:eastAsia="Times New Roman" w:hAnsi="Times New Roman" w:cs="Times New Roman"/>
          <w:color w:val="231F20"/>
          <w:sz w:val="24"/>
          <w:szCs w:val="24"/>
        </w:rPr>
        <w:br/>
        <w:t xml:space="preserve">d) </w:t>
      </w:r>
      <w:r>
        <w:rPr>
          <w:rFonts w:ascii="Times New Roman" w:eastAsia="Times New Roman" w:hAnsi="Times New Roman" w:cs="Times New Roman"/>
          <w:sz w:val="24"/>
          <w:szCs w:val="24"/>
        </w:rPr>
        <w:t xml:space="preserve">publicar no Portal do Poder Executivo Municipal, os preços registrados e suas atualizações, para fins de orientação dos </w:t>
      </w:r>
      <w:r>
        <w:rPr>
          <w:rFonts w:ascii="Times New Roman" w:eastAsia="Times New Roman" w:hAnsi="Times New Roman" w:cs="Times New Roman"/>
          <w:b/>
          <w:sz w:val="24"/>
          <w:szCs w:val="24"/>
        </w:rPr>
        <w:t>ÓRGÃOS ADERENTES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e) </w:t>
      </w:r>
      <w:r>
        <w:rPr>
          <w:rFonts w:ascii="Times New Roman" w:eastAsia="Times New Roman" w:hAnsi="Times New Roman" w:cs="Times New Roman"/>
          <w:color w:val="231F20"/>
          <w:sz w:val="24"/>
          <w:szCs w:val="24"/>
        </w:rPr>
        <w:t xml:space="preserve">gerir os pedidos de adesão dos órgãos e entidades não participantes da Ata de Registro de Preços e orientar os procedimentos dos </w:t>
      </w:r>
      <w:r>
        <w:rPr>
          <w:rFonts w:ascii="Times New Roman" w:eastAsia="Times New Roman" w:hAnsi="Times New Roman" w:cs="Times New Roman"/>
          <w:b/>
          <w:sz w:val="24"/>
          <w:szCs w:val="24"/>
        </w:rPr>
        <w:t>ÓRGÃOS ADERENTES.</w:t>
      </w:r>
    </w:p>
    <w:p w14:paraId="39C337B7" w14:textId="77777777" w:rsidR="0068616D" w:rsidRDefault="0068616D">
      <w:pPr>
        <w:spacing w:line="240" w:lineRule="auto"/>
        <w:ind w:right="-40"/>
        <w:jc w:val="both"/>
        <w:rPr>
          <w:rFonts w:ascii="Times New Roman" w:eastAsia="Times New Roman" w:hAnsi="Times New Roman" w:cs="Times New Roman"/>
          <w:b/>
          <w:sz w:val="24"/>
          <w:szCs w:val="24"/>
        </w:rPr>
      </w:pPr>
    </w:p>
    <w:p w14:paraId="113D48E4"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CONTRATAÇÃO PELO ÓRGÃO GERENCIADOR E PELOS ÓRGÃOS PARTICIPANTES</w:t>
      </w:r>
    </w:p>
    <w:p w14:paraId="77220B65"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Ata de Registro de Preços é documento vinculativo, de caráter obrigacional, com efeito de compromisso para futura contratação, nos termos definidos no Anexo I – Termo de Referência.</w:t>
      </w:r>
    </w:p>
    <w:p w14:paraId="701C2736"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contratação com o fornecedor registrado não é obrigatória e será realizada de acordo com a necessidade do </w:t>
      </w:r>
      <w:r>
        <w:rPr>
          <w:rFonts w:ascii="Times New Roman" w:eastAsia="Times New Roman" w:hAnsi="Times New Roman" w:cs="Times New Roman"/>
          <w:b/>
          <w:sz w:val="24"/>
          <w:szCs w:val="24"/>
        </w:rPr>
        <w:t xml:space="preserve">ÓRGÃO GERENCIADOR </w:t>
      </w:r>
      <w:r>
        <w:rPr>
          <w:rFonts w:ascii="Times New Roman" w:eastAsia="Times New Roman" w:hAnsi="Times New Roman" w:cs="Times New Roman"/>
          <w:sz w:val="24"/>
          <w:szCs w:val="24"/>
        </w:rPr>
        <w:t xml:space="preserve">e dos </w:t>
      </w:r>
      <w:r>
        <w:rPr>
          <w:rFonts w:ascii="Times New Roman" w:eastAsia="Times New Roman" w:hAnsi="Times New Roman" w:cs="Times New Roman"/>
          <w:b/>
          <w:sz w:val="24"/>
          <w:szCs w:val="24"/>
        </w:rPr>
        <w:t>ÓRGÃOS PARTICIPANTES.</w:t>
      </w:r>
    </w:p>
    <w:p w14:paraId="031936D6" w14:textId="77777777" w:rsidR="0068616D" w:rsidRDefault="00173583">
      <w:pPr>
        <w:numPr>
          <w:ilvl w:val="1"/>
          <w:numId w:val="1"/>
        </w:numPr>
        <w:tabs>
          <w:tab w:val="left" w:pos="140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 ao </w:t>
      </w:r>
      <w:r>
        <w:rPr>
          <w:rFonts w:ascii="Times New Roman" w:eastAsia="Times New Roman" w:hAnsi="Times New Roman" w:cs="Times New Roman"/>
          <w:b/>
          <w:sz w:val="24"/>
          <w:szCs w:val="24"/>
        </w:rPr>
        <w:t xml:space="preserve">ÓRGÃO GERENCIADOR </w:t>
      </w:r>
      <w:r>
        <w:rPr>
          <w:rFonts w:ascii="Times New Roman" w:eastAsia="Times New Roman" w:hAnsi="Times New Roman" w:cs="Times New Roman"/>
          <w:sz w:val="24"/>
          <w:szCs w:val="24"/>
        </w:rPr>
        <w:t xml:space="preserve">e aos </w:t>
      </w:r>
      <w:r>
        <w:rPr>
          <w:rFonts w:ascii="Times New Roman" w:eastAsia="Times New Roman" w:hAnsi="Times New Roman" w:cs="Times New Roman"/>
          <w:b/>
          <w:sz w:val="24"/>
          <w:szCs w:val="24"/>
        </w:rPr>
        <w:t xml:space="preserve">ÓRGÃOS PARTICIPANTES </w:t>
      </w:r>
      <w:r>
        <w:rPr>
          <w:rFonts w:ascii="Times New Roman" w:eastAsia="Times New Roman" w:hAnsi="Times New Roman" w:cs="Times New Roman"/>
          <w:sz w:val="24"/>
          <w:szCs w:val="24"/>
        </w:rPr>
        <w:t>promover as ações necessárias para as suas próprias contratações, durante o prazo de validade da Ata de Registro de Preços.</w:t>
      </w:r>
    </w:p>
    <w:p w14:paraId="795958BA" w14:textId="77777777" w:rsidR="0068616D" w:rsidRDefault="00173583">
      <w:pPr>
        <w:numPr>
          <w:ilvl w:val="1"/>
          <w:numId w:val="1"/>
        </w:numPr>
        <w:tabs>
          <w:tab w:val="left" w:pos="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contratação realizada pelo </w:t>
      </w:r>
      <w:r>
        <w:rPr>
          <w:rFonts w:ascii="Times New Roman" w:eastAsia="Times New Roman" w:hAnsi="Times New Roman" w:cs="Times New Roman"/>
          <w:b/>
          <w:sz w:val="24"/>
          <w:szCs w:val="24"/>
        </w:rPr>
        <w:t xml:space="preserve">ÓRGÃO GERENCIADOR </w:t>
      </w:r>
      <w:r>
        <w:rPr>
          <w:rFonts w:ascii="Times New Roman" w:eastAsia="Times New Roman" w:hAnsi="Times New Roman" w:cs="Times New Roman"/>
          <w:sz w:val="24"/>
          <w:szCs w:val="24"/>
        </w:rPr>
        <w:t xml:space="preserve">e pelos </w:t>
      </w:r>
      <w:r>
        <w:rPr>
          <w:rFonts w:ascii="Times New Roman" w:eastAsia="Times New Roman" w:hAnsi="Times New Roman" w:cs="Times New Roman"/>
          <w:b/>
          <w:sz w:val="24"/>
          <w:szCs w:val="24"/>
        </w:rPr>
        <w:t xml:space="preserve">ÓRGÃOS PARTICIPANTES </w:t>
      </w:r>
      <w:r>
        <w:rPr>
          <w:rFonts w:ascii="Times New Roman" w:eastAsia="Times New Roman" w:hAnsi="Times New Roman" w:cs="Times New Roman"/>
          <w:sz w:val="24"/>
          <w:szCs w:val="24"/>
        </w:rPr>
        <w:t>será formalizada por intermédio de instrumento contratual (A</w:t>
      </w:r>
      <w:r>
        <w:rPr>
          <w:rFonts w:ascii="Times New Roman" w:eastAsia="Times New Roman" w:hAnsi="Times New Roman" w:cs="Times New Roman"/>
          <w:color w:val="231F20"/>
          <w:sz w:val="24"/>
          <w:szCs w:val="24"/>
        </w:rPr>
        <w:t xml:space="preserve">nexo IX – Minuta de Contrato), </w:t>
      </w:r>
      <w:r>
        <w:rPr>
          <w:rFonts w:ascii="Times New Roman" w:eastAsia="Times New Roman" w:hAnsi="Times New Roman" w:cs="Times New Roman"/>
          <w:sz w:val="24"/>
          <w:szCs w:val="24"/>
        </w:rPr>
        <w:t>emissão de nota de empenho de despesa, autorização de compra ou outro instrumento similar, conforme disposto no artigo 62 da Lei nº 8.666, de 1993.</w:t>
      </w:r>
    </w:p>
    <w:p w14:paraId="73ADBF1F" w14:textId="77777777" w:rsidR="0068616D" w:rsidRDefault="00173583">
      <w:pPr>
        <w:numPr>
          <w:ilvl w:val="1"/>
          <w:numId w:val="1"/>
        </w:numPr>
        <w:tabs>
          <w:tab w:val="left" w:pos="103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 xml:space="preserve">ÓRGÃO GERENCIADOR </w:t>
      </w:r>
      <w:r>
        <w:rPr>
          <w:rFonts w:ascii="Times New Roman" w:eastAsia="Times New Roman" w:hAnsi="Times New Roman" w:cs="Times New Roman"/>
          <w:sz w:val="24"/>
          <w:szCs w:val="24"/>
        </w:rPr>
        <w:t xml:space="preserve">e os </w:t>
      </w:r>
      <w:r>
        <w:rPr>
          <w:rFonts w:ascii="Times New Roman" w:eastAsia="Times New Roman" w:hAnsi="Times New Roman" w:cs="Times New Roman"/>
          <w:b/>
          <w:sz w:val="24"/>
          <w:szCs w:val="24"/>
        </w:rPr>
        <w:t xml:space="preserve">ÓRGÃOS PARTICIPANTES </w:t>
      </w:r>
      <w:r>
        <w:rPr>
          <w:rFonts w:ascii="Times New Roman" w:eastAsia="Times New Roman" w:hAnsi="Times New Roman" w:cs="Times New Roman"/>
          <w:sz w:val="24"/>
          <w:szCs w:val="24"/>
        </w:rPr>
        <w:t>deverão verificar a manutenção das condições de habilitação e proceder à consulta ao Cadastro Nacional de Empresas Inidôneas e Suspensas – CEIS, do Portal Transparência da Controladoria Geral da União, para constatar a inexistência de penalidade cujo efeito ainda vigore.</w:t>
      </w:r>
    </w:p>
    <w:p w14:paraId="6B89FA3A"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fornecedor registrado deverá manter durante toda a vigência da Ata de Registro de Preços a compatibilidade com as obrigações assumidas, assim como todas as condições exigidas na licitação, inclusive as referentes à habilitação e às condições de participação. </w:t>
      </w:r>
    </w:p>
    <w:p w14:paraId="2751678D" w14:textId="77777777" w:rsidR="0068616D" w:rsidRDefault="0068616D">
      <w:pPr>
        <w:spacing w:line="360" w:lineRule="auto"/>
        <w:ind w:right="-40"/>
        <w:jc w:val="both"/>
        <w:rPr>
          <w:rFonts w:ascii="Times New Roman" w:eastAsia="Times New Roman" w:hAnsi="Times New Roman" w:cs="Times New Roman"/>
          <w:sz w:val="24"/>
          <w:szCs w:val="24"/>
        </w:rPr>
      </w:pPr>
    </w:p>
    <w:p w14:paraId="78FE5606"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CONDIÇÕES DE PAGAMENTO</w:t>
      </w:r>
    </w:p>
    <w:p w14:paraId="50372129"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pagamentos serão realizados pelo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ÓRGÃOS PARTICIPANTES</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 xml:space="preserve">ÓRGÃOS ADERENTES, </w:t>
      </w:r>
      <w:r>
        <w:rPr>
          <w:rFonts w:ascii="Times New Roman" w:eastAsia="Times New Roman" w:hAnsi="Times New Roman" w:cs="Times New Roman"/>
          <w:sz w:val="24"/>
          <w:szCs w:val="24"/>
        </w:rPr>
        <w:t>de acordo com as contratações realizadas por cada um deles.</w:t>
      </w:r>
    </w:p>
    <w:p w14:paraId="6DFFFAD5"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pagamento será realizado de acordo com as solicitações feitas referente à Ata de Sistema de Registro de Preço que será anexada ao processo administrativo. </w:t>
      </w:r>
    </w:p>
    <w:p w14:paraId="1046AE86" w14:textId="501F0E8C"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pagamentos serão efetuados, obrigatoriamente, mediante credito em conta</w:t>
      </w:r>
      <w:r w:rsidR="00963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corrente da contratada, em instituição financeira contratada pelo CONTRATANTE, contados do primeiro dia útil do envio via fax ou e-mail do respectivo Certificado de Aceitação referente ao recebimento definitivo.</w:t>
      </w:r>
    </w:p>
    <w:p w14:paraId="02A208F3" w14:textId="77777777" w:rsidR="0068616D" w:rsidRDefault="00173583">
      <w:pPr>
        <w:numPr>
          <w:ilvl w:val="1"/>
          <w:numId w:val="1"/>
        </w:numPr>
        <w:tabs>
          <w:tab w:val="left" w:pos="540"/>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1D3E0395" w14:textId="77777777" w:rsidR="0068616D" w:rsidRDefault="00173583">
      <w:pPr>
        <w:numPr>
          <w:ilvl w:val="1"/>
          <w:numId w:val="1"/>
        </w:numPr>
        <w:tabs>
          <w:tab w:val="left" w:pos="51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de pagamento será de até 30 (trinta) dias, a contar da data final do período de adimplemento de cada parcela.</w:t>
      </w:r>
    </w:p>
    <w:p w14:paraId="6F1C3289"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Considera-se adimplemento o cumprimento da prestação com a entrega do objeto, devidamente atestada pelo(s) agente(s) competente(s).</w:t>
      </w:r>
    </w:p>
    <w:p w14:paraId="27CBA696" w14:textId="77777777" w:rsidR="0068616D" w:rsidRDefault="00173583">
      <w:pPr>
        <w:numPr>
          <w:ilvl w:val="1"/>
          <w:numId w:val="1"/>
        </w:numPr>
        <w:tabs>
          <w:tab w:val="left" w:pos="509"/>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se faça necessária a reapresentação de qualquer fatura ou nota fiscal por culpa do CONTRATADO, o prazo de 30 (trinta) dias ficará suspenso, prosseguindo a sua contagem a partir da data da respectiva reapresentação.</w:t>
      </w:r>
    </w:p>
    <w:p w14:paraId="4AC282DC"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pagamentos eventualmente realizados com atraso, desde que não decorram de ato ou fato atribuível ao CONTRATADO, sofrerão a incidência de atualização financeira pelo IPCA, e juros moratórios de 0,5%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die.</w:t>
      </w:r>
    </w:p>
    <w:p w14:paraId="23231EDF"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Nota(s) Fiscal(is)/Fatura(s) deverá(ão) ser entregue(s) juntamente com a mercadoria, não podendo conter rasuras e devendo corresponder ao(s) item(s) fornecido(s). Será(ão) conferida(s) e atestada(s) pelo MUNICÍPIO DE NITERÓI na pessoa do funcionário responsável, desde que não haja fator impeditivo provocado pela empresa vencedora.</w:t>
      </w:r>
    </w:p>
    <w:p w14:paraId="15640889" w14:textId="77777777" w:rsidR="0068616D" w:rsidRDefault="00173583">
      <w:pPr>
        <w:widowControl w:val="0"/>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Nota(s) Fiscal(is)/Fatura(s) deverá(ão) ter o mesmo CNPJ da Proposta de Preços, pois a divergência impossibilitará a apropriação e o pagamento.</w:t>
      </w:r>
    </w:p>
    <w:p w14:paraId="39A83A19" w14:textId="77777777" w:rsidR="0068616D" w:rsidRDefault="00173583">
      <w:pPr>
        <w:widowControl w:val="0"/>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05C9B21E" w14:textId="77777777" w:rsidR="0068616D" w:rsidRDefault="00173583">
      <w:pPr>
        <w:widowControl w:val="0"/>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Nota(s) Fiscal(is) deverá(ão) ser emitida(s) em favor do Município de Niterói, CNPJ: 28.521.748/0001-59, Inscrição Estadual:  Isento, endereço: Rua Visconde de Sepetiba, 987, 5º andar. Centro - Niterói - RJ. Telefone: (21)2620-0403 Ramal 249.</w:t>
      </w:r>
    </w:p>
    <w:p w14:paraId="25C2E4FE" w14:textId="77777777" w:rsidR="0068616D" w:rsidRDefault="0068616D">
      <w:pPr>
        <w:widowControl w:val="0"/>
        <w:spacing w:line="360" w:lineRule="auto"/>
        <w:ind w:right="-40"/>
        <w:jc w:val="both"/>
        <w:rPr>
          <w:rFonts w:ascii="Times New Roman" w:eastAsia="Times New Roman" w:hAnsi="Times New Roman" w:cs="Times New Roman"/>
          <w:sz w:val="24"/>
          <w:szCs w:val="24"/>
        </w:rPr>
      </w:pPr>
    </w:p>
    <w:p w14:paraId="40D7B1AD" w14:textId="77777777" w:rsidR="0068616D" w:rsidRDefault="00173583">
      <w:pPr>
        <w:numPr>
          <w:ilvl w:val="0"/>
          <w:numId w:val="1"/>
        </w:numPr>
        <w:tabs>
          <w:tab w:val="left" w:pos="497"/>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ADESÃO À ATA DE REGISTRO DE PREÇOS POR ÓRGÃO ADERENTE</w:t>
      </w:r>
    </w:p>
    <w:p w14:paraId="2DC805AD"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ÓRGÃO ADERENTE</w:t>
      </w:r>
      <w:r>
        <w:rPr>
          <w:rFonts w:ascii="Times New Roman" w:eastAsia="Times New Roman" w:hAnsi="Times New Roman" w:cs="Times New Roman"/>
          <w:sz w:val="24"/>
          <w:szCs w:val="24"/>
        </w:rPr>
        <w:t xml:space="preserve"> poderá, mediante prévia anuência do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aderir à Ata de Registro de Preços, desde que realizado estudo que demonstre a viabilidade e a economicidade.</w:t>
      </w:r>
    </w:p>
    <w:p w14:paraId="6D8E90CA"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color w:val="231F20"/>
          <w:sz w:val="24"/>
          <w:szCs w:val="24"/>
        </w:rPr>
        <w:t xml:space="preserve">ÓRGÃO GERENCIADOR </w:t>
      </w:r>
      <w:r>
        <w:rPr>
          <w:rFonts w:ascii="Times New Roman" w:eastAsia="Times New Roman" w:hAnsi="Times New Roman" w:cs="Times New Roman"/>
          <w:color w:val="231F20"/>
          <w:sz w:val="24"/>
          <w:szCs w:val="24"/>
        </w:rPr>
        <w:t xml:space="preserve">só poderá autorizar as adesões por </w:t>
      </w:r>
      <w:r>
        <w:rPr>
          <w:rFonts w:ascii="Times New Roman" w:eastAsia="Times New Roman" w:hAnsi="Times New Roman" w:cs="Times New Roman"/>
          <w:b/>
          <w:color w:val="231F20"/>
          <w:sz w:val="24"/>
          <w:szCs w:val="24"/>
        </w:rPr>
        <w:t xml:space="preserve">ÓRGÃO ADERENTE </w:t>
      </w:r>
      <w:r>
        <w:rPr>
          <w:rFonts w:ascii="Times New Roman" w:eastAsia="Times New Roman" w:hAnsi="Times New Roman" w:cs="Times New Roman"/>
          <w:color w:val="231F20"/>
          <w:sz w:val="24"/>
          <w:szCs w:val="24"/>
        </w:rPr>
        <w:t xml:space="preserve">municipal, distrital, de outros estados e federal após transcorrido metade do prazo de vigência da Ata de Registro de Preços e realizada a primeira contratação por </w:t>
      </w:r>
      <w:r>
        <w:rPr>
          <w:rFonts w:ascii="Times New Roman" w:eastAsia="Times New Roman" w:hAnsi="Times New Roman" w:cs="Times New Roman"/>
          <w:b/>
          <w:sz w:val="24"/>
          <w:szCs w:val="24"/>
        </w:rPr>
        <w:t xml:space="preserve">ÓRGÃO PARTICIPANTE. </w:t>
      </w:r>
    </w:p>
    <w:p w14:paraId="11559883"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O fornecedor beneficiário não está obrigado a aceitar o fornecimento decorrente da adesão pelo </w:t>
      </w:r>
      <w:r>
        <w:rPr>
          <w:rFonts w:ascii="Times New Roman" w:eastAsia="Times New Roman" w:hAnsi="Times New Roman" w:cs="Times New Roman"/>
          <w:b/>
          <w:color w:val="231F20"/>
          <w:sz w:val="24"/>
          <w:szCs w:val="24"/>
        </w:rPr>
        <w:t>ÓRGÃO ADERENTE</w:t>
      </w:r>
      <w:r>
        <w:rPr>
          <w:rFonts w:ascii="Times New Roman" w:eastAsia="Times New Roman" w:hAnsi="Times New Roman" w:cs="Times New Roman"/>
          <w:color w:val="231F20"/>
          <w:sz w:val="24"/>
          <w:szCs w:val="24"/>
        </w:rPr>
        <w:t>.</w:t>
      </w:r>
    </w:p>
    <w:p w14:paraId="1BC88846"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Desde que o fornecimento objeto da adesão não prejudique as obrigações presentes e futuras decorrentes da ata, assumidas com 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 xml:space="preserve">ÓRGÃOS PARTICIPANTES </w:t>
      </w:r>
      <w:r>
        <w:rPr>
          <w:rFonts w:ascii="Times New Roman" w:eastAsia="Times New Roman" w:hAnsi="Times New Roman" w:cs="Times New Roman"/>
          <w:sz w:val="24"/>
          <w:szCs w:val="24"/>
        </w:rPr>
        <w:t>o fornecedor poderá contratar com 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231F20"/>
          <w:sz w:val="24"/>
          <w:szCs w:val="24"/>
        </w:rPr>
        <w:t>ÓRGÃO ADERENTE.</w:t>
      </w:r>
    </w:p>
    <w:p w14:paraId="77209F1F"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Após a autorização do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o </w:t>
      </w:r>
      <w:r>
        <w:rPr>
          <w:rFonts w:ascii="Times New Roman" w:eastAsia="Times New Roman" w:hAnsi="Times New Roman" w:cs="Times New Roman"/>
          <w:b/>
          <w:color w:val="231F20"/>
          <w:sz w:val="24"/>
          <w:szCs w:val="24"/>
        </w:rPr>
        <w:t>ÓRGÃO ADERENTE</w:t>
      </w:r>
      <w:r>
        <w:rPr>
          <w:rFonts w:ascii="Times New Roman" w:eastAsia="Times New Roman" w:hAnsi="Times New Roman" w:cs="Times New Roman"/>
          <w:color w:val="231F20"/>
          <w:sz w:val="24"/>
          <w:szCs w:val="24"/>
        </w:rPr>
        <w:t xml:space="preserve"> deverá efetivar a aquisição ou contratação solicitada em até 90 (noventa) dias, observado o prazo de vigência da ata, devendo cumprir as atribuições inerentes aos </w:t>
      </w:r>
      <w:r>
        <w:rPr>
          <w:rFonts w:ascii="Times New Roman" w:eastAsia="Times New Roman" w:hAnsi="Times New Roman" w:cs="Times New Roman"/>
          <w:b/>
          <w:sz w:val="24"/>
          <w:szCs w:val="24"/>
        </w:rPr>
        <w:t xml:space="preserve">ÓRGÃOS PARTICIPANTES </w:t>
      </w:r>
      <w:r>
        <w:rPr>
          <w:rFonts w:ascii="Times New Roman" w:eastAsia="Times New Roman" w:hAnsi="Times New Roman" w:cs="Times New Roman"/>
          <w:sz w:val="24"/>
          <w:szCs w:val="24"/>
        </w:rPr>
        <w:t xml:space="preserve">e demais </w:t>
      </w:r>
      <w:r>
        <w:rPr>
          <w:rFonts w:ascii="Times New Roman" w:eastAsia="Times New Roman" w:hAnsi="Times New Roman" w:cs="Times New Roman"/>
          <w:color w:val="231F20"/>
          <w:sz w:val="24"/>
          <w:szCs w:val="24"/>
        </w:rPr>
        <w:t xml:space="preserve">orientações do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w:t>
      </w:r>
    </w:p>
    <w:p w14:paraId="39856338" w14:textId="77777777" w:rsidR="0068616D" w:rsidRDefault="00173583">
      <w:pPr>
        <w:numPr>
          <w:ilvl w:val="1"/>
          <w:numId w:val="1"/>
        </w:numPr>
        <w:tabs>
          <w:tab w:val="left" w:pos="103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 xml:space="preserve">ÓRGÃO </w:t>
      </w:r>
      <w:r>
        <w:rPr>
          <w:rFonts w:ascii="Times New Roman" w:eastAsia="Times New Roman" w:hAnsi="Times New Roman" w:cs="Times New Roman"/>
          <w:b/>
          <w:color w:val="231F20"/>
          <w:sz w:val="24"/>
          <w:szCs w:val="24"/>
        </w:rPr>
        <w:t>ADERENTE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deverá verificar a manutenção das condições de habilitação do fornecedor e proceder à consulta ao Cadastro Nacional de Empresas Inidôneas e Suspensas – CEIS e do Portal Transparência da Controladoria Geral da União, para constatar a inexistência de penalidade cujo efeito ainda vigore.</w:t>
      </w:r>
    </w:p>
    <w:p w14:paraId="4D3C3808"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Compete ao </w:t>
      </w:r>
      <w:r>
        <w:rPr>
          <w:rFonts w:ascii="Times New Roman" w:eastAsia="Times New Roman" w:hAnsi="Times New Roman" w:cs="Times New Roman"/>
          <w:b/>
          <w:color w:val="231F20"/>
          <w:sz w:val="24"/>
          <w:szCs w:val="24"/>
        </w:rPr>
        <w:t>ÓRGÃO ADERENTE:</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aceitar todas as condições fixadas na Ata de Registro de Preços;</w:t>
      </w:r>
    </w:p>
    <w:p w14:paraId="1A3E58D6" w14:textId="77777777" w:rsidR="0068616D" w:rsidRDefault="00173583">
      <w:pPr>
        <w:spacing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realizar os pagamentos relativos às suas contratações;</w:t>
      </w:r>
    </w:p>
    <w:p w14:paraId="64E2B99F" w14:textId="77777777" w:rsidR="0068616D" w:rsidRDefault="00173583">
      <w:pPr>
        <w:spacing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os atos relativos à cobrança do cumprimento pelo fornecedor das obrigações contratualmente assumidas;</w:t>
      </w:r>
    </w:p>
    <w:p w14:paraId="68F7E539" w14:textId="77777777" w:rsidR="0068616D" w:rsidRDefault="00173583">
      <w:pPr>
        <w:spacing w:line="360"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d) a aplicação, observada a ampla defesa e o contraditório, de eventuais penalidades decorrentes do descumprimento de cláusulas contratuais, em relação às suas próprias contratações.</w:t>
      </w:r>
    </w:p>
    <w:p w14:paraId="09219B18"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deverá zelar para que o </w:t>
      </w:r>
      <w:r>
        <w:rPr>
          <w:rFonts w:ascii="Times New Roman" w:eastAsia="Times New Roman" w:hAnsi="Times New Roman" w:cs="Times New Roman"/>
          <w:color w:val="231F20"/>
          <w:sz w:val="24"/>
          <w:szCs w:val="24"/>
        </w:rPr>
        <w:t xml:space="preserve">quantitativo total das contratações pelos </w:t>
      </w:r>
      <w:r>
        <w:rPr>
          <w:rFonts w:ascii="Times New Roman" w:eastAsia="Times New Roman" w:hAnsi="Times New Roman" w:cs="Times New Roman"/>
          <w:b/>
          <w:color w:val="231F20"/>
          <w:sz w:val="24"/>
          <w:szCs w:val="24"/>
        </w:rPr>
        <w:t xml:space="preserve">ÓRGÃOS ADERENTES </w:t>
      </w:r>
      <w:r>
        <w:rPr>
          <w:rFonts w:ascii="Times New Roman" w:eastAsia="Times New Roman" w:hAnsi="Times New Roman" w:cs="Times New Roman"/>
          <w:color w:val="231F20"/>
          <w:sz w:val="24"/>
          <w:szCs w:val="24"/>
        </w:rPr>
        <w:t xml:space="preserve">observe o limite fixado nos itens 2.3, alínea </w:t>
      </w:r>
      <w:r>
        <w:rPr>
          <w:rFonts w:ascii="Times New Roman" w:eastAsia="Times New Roman" w:hAnsi="Times New Roman" w:cs="Times New Roman"/>
          <w:color w:val="231F20"/>
          <w:sz w:val="24"/>
          <w:szCs w:val="24"/>
          <w:u w:val="single"/>
        </w:rPr>
        <w:t>b</w:t>
      </w:r>
      <w:r>
        <w:rPr>
          <w:rFonts w:ascii="Times New Roman" w:eastAsia="Times New Roman" w:hAnsi="Times New Roman" w:cs="Times New Roman"/>
          <w:color w:val="231F20"/>
          <w:sz w:val="24"/>
          <w:szCs w:val="24"/>
        </w:rPr>
        <w:t xml:space="preserve"> e 2.4 deste Edital. </w:t>
      </w:r>
    </w:p>
    <w:p w14:paraId="6947A3F5"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7C69EFB4" w14:textId="77777777" w:rsidR="0068616D" w:rsidRDefault="00173583">
      <w:pPr>
        <w:numPr>
          <w:ilvl w:val="0"/>
          <w:numId w:val="1"/>
        </w:numPr>
        <w:tabs>
          <w:tab w:val="left" w:pos="5505"/>
        </w:tabs>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CANCELAMENTO DO REGISTRO DE PREÇOS:</w:t>
      </w:r>
    </w:p>
    <w:p w14:paraId="071DB658" w14:textId="77777777" w:rsidR="0068616D" w:rsidRDefault="00173583">
      <w:pPr>
        <w:numPr>
          <w:ilvl w:val="1"/>
          <w:numId w:val="1"/>
        </w:numPr>
        <w:tabs>
          <w:tab w:val="left" w:pos="5505"/>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O registro do fornecedor será cancelado quando:</w:t>
      </w:r>
    </w:p>
    <w:p w14:paraId="19E8FB74" w14:textId="77777777" w:rsidR="0068616D" w:rsidRDefault="00173583">
      <w:pPr>
        <w:spacing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a) </w:t>
      </w:r>
      <w:r>
        <w:rPr>
          <w:rFonts w:ascii="Times New Roman" w:eastAsia="Times New Roman" w:hAnsi="Times New Roman" w:cs="Times New Roman"/>
          <w:color w:val="231F20"/>
          <w:sz w:val="24"/>
          <w:szCs w:val="24"/>
        </w:rPr>
        <w:t>forem descumpridas as condições da ata de registro de preços;</w:t>
      </w:r>
    </w:p>
    <w:p w14:paraId="1A034E6F" w14:textId="77777777" w:rsidR="0068616D" w:rsidRDefault="00173583">
      <w:pPr>
        <w:spacing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b) </w:t>
      </w:r>
      <w:r>
        <w:rPr>
          <w:rFonts w:ascii="Times New Roman" w:eastAsia="Times New Roman" w:hAnsi="Times New Roman" w:cs="Times New Roman"/>
          <w:color w:val="231F20"/>
          <w:sz w:val="24"/>
          <w:szCs w:val="24"/>
        </w:rPr>
        <w:t>não for retirada a nota de empenho ou instrumento equivalente no prazo estabelecido pela Administração, sem justificativa aceitável;</w:t>
      </w:r>
    </w:p>
    <w:p w14:paraId="0BE4C222" w14:textId="77777777" w:rsidR="0068616D" w:rsidRDefault="00173583">
      <w:pPr>
        <w:spacing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c) </w:t>
      </w:r>
      <w:r>
        <w:rPr>
          <w:rFonts w:ascii="Times New Roman" w:eastAsia="Times New Roman" w:hAnsi="Times New Roman" w:cs="Times New Roman"/>
          <w:color w:val="231F20"/>
          <w:sz w:val="24"/>
          <w:szCs w:val="24"/>
        </w:rPr>
        <w:t>não aceitar reduzir o seu preço registrado, na hipótese deste se tornar superior àqueles praticados no mercado; ou</w:t>
      </w:r>
    </w:p>
    <w:p w14:paraId="61F8429B" w14:textId="77777777" w:rsidR="0068616D" w:rsidRDefault="00173583">
      <w:pPr>
        <w:spacing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d) </w:t>
      </w:r>
      <w:r>
        <w:rPr>
          <w:rFonts w:ascii="Times New Roman" w:eastAsia="Times New Roman" w:hAnsi="Times New Roman" w:cs="Times New Roman"/>
          <w:color w:val="231F20"/>
          <w:sz w:val="24"/>
          <w:szCs w:val="24"/>
        </w:rPr>
        <w:t>sofrer sanção prevista nos incisos III ou IV do caput do art. 87 da Lei nº 8.666, de 1993, ou no art. 7º da Lei nº 10.520, de 2002.</w:t>
      </w:r>
    </w:p>
    <w:p w14:paraId="0C200D41"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O cancelamento do registro nas hipóteses previstas nas alíneas </w:t>
      </w:r>
      <w:r>
        <w:rPr>
          <w:rFonts w:ascii="Times New Roman" w:eastAsia="Times New Roman" w:hAnsi="Times New Roman" w:cs="Times New Roman"/>
          <w:color w:val="231F20"/>
          <w:sz w:val="24"/>
          <w:szCs w:val="24"/>
          <w:u w:val="single"/>
        </w:rPr>
        <w:t>a</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u w:val="single"/>
        </w:rPr>
        <w:t>b</w:t>
      </w:r>
      <w:r>
        <w:rPr>
          <w:rFonts w:ascii="Times New Roman" w:eastAsia="Times New Roman" w:hAnsi="Times New Roman" w:cs="Times New Roman"/>
          <w:color w:val="231F20"/>
          <w:sz w:val="24"/>
          <w:szCs w:val="24"/>
        </w:rPr>
        <w:t xml:space="preserve"> e </w:t>
      </w:r>
      <w:r>
        <w:rPr>
          <w:rFonts w:ascii="Times New Roman" w:eastAsia="Times New Roman" w:hAnsi="Times New Roman" w:cs="Times New Roman"/>
          <w:color w:val="231F20"/>
          <w:sz w:val="24"/>
          <w:szCs w:val="24"/>
          <w:u w:val="single"/>
        </w:rPr>
        <w:t>d</w:t>
      </w:r>
      <w:r>
        <w:rPr>
          <w:rFonts w:ascii="Times New Roman" w:eastAsia="Times New Roman" w:hAnsi="Times New Roman" w:cs="Times New Roman"/>
          <w:color w:val="231F20"/>
          <w:sz w:val="24"/>
          <w:szCs w:val="24"/>
        </w:rPr>
        <w:t xml:space="preserve"> do item 23.1 será formalizado por despacho do </w:t>
      </w:r>
      <w:r>
        <w:rPr>
          <w:rFonts w:ascii="Times New Roman" w:eastAsia="Times New Roman" w:hAnsi="Times New Roman" w:cs="Times New Roman"/>
          <w:b/>
          <w:sz w:val="24"/>
          <w:szCs w:val="24"/>
        </w:rPr>
        <w:t>ÓRGÃO GERENCIADOR</w:t>
      </w:r>
      <w:r>
        <w:rPr>
          <w:rFonts w:ascii="Times New Roman" w:eastAsia="Times New Roman" w:hAnsi="Times New Roman" w:cs="Times New Roman"/>
          <w:color w:val="231F20"/>
          <w:sz w:val="24"/>
          <w:szCs w:val="24"/>
        </w:rPr>
        <w:t>, assegurado o contraditório e a ampla e prévia defesa.</w:t>
      </w:r>
    </w:p>
    <w:p w14:paraId="44A91B07"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 cancelamento do registro de preços poderá ocorrer por fato superveniente, decorrente de caso fortuito ou força maior, que prejudique o cumprimento da ata, devidamente comprovados e justificados:</w:t>
      </w:r>
      <w:r>
        <w:rPr>
          <w:rFonts w:ascii="Times New Roman" w:eastAsia="Times New Roman" w:hAnsi="Times New Roman" w:cs="Times New Roman"/>
          <w:color w:val="231F20"/>
          <w:sz w:val="24"/>
          <w:szCs w:val="24"/>
        </w:rPr>
        <w:br/>
      </w:r>
      <w:r>
        <w:rPr>
          <w:rFonts w:ascii="Times New Roman" w:eastAsia="Times New Roman" w:hAnsi="Times New Roman" w:cs="Times New Roman"/>
          <w:b/>
          <w:color w:val="231F20"/>
          <w:sz w:val="24"/>
          <w:szCs w:val="24"/>
        </w:rPr>
        <w:t xml:space="preserve">a) </w:t>
      </w:r>
      <w:r>
        <w:rPr>
          <w:rFonts w:ascii="Times New Roman" w:eastAsia="Times New Roman" w:hAnsi="Times New Roman" w:cs="Times New Roman"/>
          <w:color w:val="231F20"/>
          <w:sz w:val="24"/>
          <w:szCs w:val="24"/>
        </w:rPr>
        <w:t>por razão de interesse público; ou</w:t>
      </w:r>
      <w:r>
        <w:rPr>
          <w:rFonts w:ascii="Times New Roman" w:eastAsia="Times New Roman" w:hAnsi="Times New Roman" w:cs="Times New Roman"/>
          <w:b/>
          <w:color w:val="231F20"/>
          <w:sz w:val="24"/>
          <w:szCs w:val="24"/>
        </w:rPr>
        <w:br/>
        <w:t>b)</w:t>
      </w:r>
      <w:r>
        <w:rPr>
          <w:rFonts w:ascii="Times New Roman" w:eastAsia="Times New Roman" w:hAnsi="Times New Roman" w:cs="Times New Roman"/>
          <w:color w:val="231F20"/>
          <w:sz w:val="24"/>
          <w:szCs w:val="24"/>
        </w:rPr>
        <w:t xml:space="preserve"> a pedido do fornecedor.</w:t>
      </w:r>
    </w:p>
    <w:p w14:paraId="267EC006"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67996FE8"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DAS SANÇÕES ADMINISTRATIVAS E DEMAIS PENALIDADES</w:t>
      </w:r>
    </w:p>
    <w:p w14:paraId="04670D4C"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às seguintes sanções:</w:t>
      </w:r>
      <w:r>
        <w:rPr>
          <w:rFonts w:ascii="Times New Roman" w:eastAsia="Times New Roman" w:hAnsi="Times New Roman" w:cs="Times New Roman"/>
          <w:sz w:val="24"/>
          <w:szCs w:val="24"/>
        </w:rPr>
        <w:br/>
        <w:t>a) impedimento de licitar e contratar com a Administração Pública do Município de Niterói, com a consequente suspensão de seu registro no Cadastro de Fornecedores, pelo prazo de até 5 (cinco) anos;</w:t>
      </w:r>
      <w:r>
        <w:rPr>
          <w:rFonts w:ascii="Times New Roman" w:eastAsia="Times New Roman" w:hAnsi="Times New Roman" w:cs="Times New Roman"/>
          <w:sz w:val="24"/>
          <w:szCs w:val="24"/>
        </w:rPr>
        <w:br/>
        <w:t>b)  multas previstas em edital e no contrato.</w:t>
      </w:r>
    </w:p>
    <w:p w14:paraId="0075D350"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condutas do contratado, verificadas pela Administração Pública contratante, para fins deste item são assim consideradas:</w:t>
      </w:r>
      <w:r>
        <w:rPr>
          <w:rFonts w:ascii="Times New Roman" w:eastAsia="Times New Roman" w:hAnsi="Times New Roman" w:cs="Times New Roman"/>
          <w:sz w:val="24"/>
          <w:szCs w:val="24"/>
        </w:rPr>
        <w:b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r>
        <w:rPr>
          <w:rFonts w:ascii="Times New Roman" w:eastAsia="Times New Roman" w:hAnsi="Times New Roman" w:cs="Times New Roman"/>
          <w:sz w:val="24"/>
          <w:szCs w:val="24"/>
        </w:rPr>
        <w:b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r>
        <w:rPr>
          <w:rFonts w:ascii="Times New Roman" w:eastAsia="Times New Roman" w:hAnsi="Times New Roman" w:cs="Times New Roman"/>
          <w:sz w:val="24"/>
          <w:szCs w:val="24"/>
        </w:rPr>
        <w:br/>
        <w:t>III – falhar na execução contratual, o inadimplemento grave ou inescusável de obrigação assumida pelo contratado;</w:t>
      </w:r>
      <w:r>
        <w:rPr>
          <w:rFonts w:ascii="Times New Roman" w:eastAsia="Times New Roman" w:hAnsi="Times New Roman" w:cs="Times New Roman"/>
          <w:sz w:val="24"/>
          <w:szCs w:val="24"/>
        </w:rPr>
        <w:br/>
        <w:t>IV – fraudar na execução contratual, a prática de qualquer ato destinado à obtenção de vantagem ilícita, induzindo ou mantendo em erro a Administração Pública; e</w:t>
      </w:r>
      <w:r>
        <w:rPr>
          <w:rFonts w:ascii="Times New Roman" w:eastAsia="Times New Roman" w:hAnsi="Times New Roman" w:cs="Times New Roman"/>
          <w:sz w:val="24"/>
          <w:szCs w:val="24"/>
        </w:rPr>
        <w:br/>
        <w:t>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p>
    <w:p w14:paraId="4338481A"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r>
        <w:rPr>
          <w:rFonts w:ascii="Times New Roman" w:eastAsia="Times New Roman" w:hAnsi="Times New Roman" w:cs="Times New Roman"/>
          <w:sz w:val="24"/>
          <w:szCs w:val="24"/>
        </w:rPr>
        <w:br/>
        <w:t>a) advertência;</w:t>
      </w:r>
      <w:r>
        <w:rPr>
          <w:rFonts w:ascii="Times New Roman" w:eastAsia="Times New Roman" w:hAnsi="Times New Roman" w:cs="Times New Roman"/>
          <w:sz w:val="24"/>
          <w:szCs w:val="24"/>
        </w:rPr>
        <w:br/>
        <w:t xml:space="preserve">b) multa administrativa; </w:t>
      </w:r>
      <w:r>
        <w:rPr>
          <w:rFonts w:ascii="Times New Roman" w:eastAsia="Times New Roman" w:hAnsi="Times New Roman" w:cs="Times New Roman"/>
          <w:sz w:val="24"/>
          <w:szCs w:val="24"/>
        </w:rPr>
        <w:br/>
        <w:t>c) suspensão temporária da participação em licitação e impedimento de contratar com a Administração Pública do Município de Niterói;</w:t>
      </w:r>
      <w:r>
        <w:rPr>
          <w:rFonts w:ascii="Times New Roman" w:eastAsia="Times New Roman" w:hAnsi="Times New Roman" w:cs="Times New Roman"/>
          <w:sz w:val="24"/>
          <w:szCs w:val="24"/>
        </w:rPr>
        <w:br/>
        <w:t>d) declaração de inidoneidade para licitar e contratar com a Administração Pública.</w:t>
      </w:r>
    </w:p>
    <w:p w14:paraId="6132F572"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sanção administrativa deve ser determinada de acordo com a natureza, a gravidade da falta cometida, os danos causados à Administração Pública e as circunstâncias agravantes e atenuantes.</w:t>
      </w:r>
    </w:p>
    <w:p w14:paraId="7AFF0036"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a penalidade envolver prazo ou valor, os critérios estabelecidos no item 24.3 também deverão ser considerados para a sua fixação. </w:t>
      </w:r>
    </w:p>
    <w:p w14:paraId="23B803BE"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imposição das penalidades é de competência exclusiva do órgão contratante, podendo ser aplicado pelo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nesta qualidade, pelo </w:t>
      </w:r>
      <w:r>
        <w:rPr>
          <w:rFonts w:ascii="Times New Roman" w:eastAsia="Times New Roman" w:hAnsi="Times New Roman" w:cs="Times New Roman"/>
          <w:b/>
          <w:color w:val="231F20"/>
          <w:sz w:val="24"/>
          <w:szCs w:val="24"/>
        </w:rPr>
        <w:t xml:space="preserve">ÓRGÃO PARTICIPANTE </w:t>
      </w:r>
      <w:r>
        <w:rPr>
          <w:rFonts w:ascii="Times New Roman" w:eastAsia="Times New Roman" w:hAnsi="Times New Roman" w:cs="Times New Roman"/>
          <w:color w:val="231F20"/>
          <w:sz w:val="24"/>
          <w:szCs w:val="24"/>
        </w:rPr>
        <w:t xml:space="preserve">ou pelo </w:t>
      </w:r>
      <w:r>
        <w:rPr>
          <w:rFonts w:ascii="Times New Roman" w:eastAsia="Times New Roman" w:hAnsi="Times New Roman" w:cs="Times New Roman"/>
          <w:b/>
          <w:color w:val="231F20"/>
          <w:sz w:val="24"/>
          <w:szCs w:val="24"/>
        </w:rPr>
        <w:t xml:space="preserve">ÓRGÃO ADERENTE, </w:t>
      </w:r>
      <w:r>
        <w:rPr>
          <w:rFonts w:ascii="Times New Roman" w:eastAsia="Times New Roman" w:hAnsi="Times New Roman" w:cs="Times New Roman"/>
          <w:color w:val="231F20"/>
          <w:sz w:val="24"/>
          <w:szCs w:val="24"/>
        </w:rPr>
        <w:t>em relação às respectivas contratações.</w:t>
      </w:r>
    </w:p>
    <w:p w14:paraId="657447B1"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Ressalvada a hipótese descrita no item 24.4, cabe ao </w:t>
      </w:r>
      <w:r>
        <w:rPr>
          <w:rFonts w:ascii="Times New Roman" w:eastAsia="Times New Roman" w:hAnsi="Times New Roman" w:cs="Times New Roman"/>
          <w:b/>
          <w:sz w:val="24"/>
          <w:szCs w:val="24"/>
        </w:rPr>
        <w:t>ÓRGÃO GERENCIADOR</w:t>
      </w:r>
      <w:r>
        <w:rPr>
          <w:rFonts w:ascii="Times New Roman" w:eastAsia="Times New Roman" w:hAnsi="Times New Roman" w:cs="Times New Roman"/>
          <w:color w:val="231F20"/>
          <w:sz w:val="24"/>
          <w:szCs w:val="24"/>
        </w:rPr>
        <w:t xml:space="preserve"> aplicar as penalidades decorrentes de infrações no procedimento licitatório ou do descumprimento do pactuado na Ata de Registro de Preços. </w:t>
      </w:r>
    </w:p>
    <w:p w14:paraId="38EF4FEE"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As sanções previstas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24.1 e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do item 24.2 serão impostas pelo Ordenador de Despesa.</w:t>
      </w:r>
    </w:p>
    <w:p w14:paraId="4FDA3640"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sanções previstas na alínea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do item 24.1 e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item 24.2 serão impostas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pelo próprio Secretário de Estado ou pelo Ordenador de Despesa, devendo, neste caso, a decisão ser submetida à apreciação do próprio Secretário de Estado.</w:t>
      </w:r>
    </w:p>
    <w:p w14:paraId="01601876"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Tratando-se de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231F20"/>
          <w:sz w:val="24"/>
          <w:szCs w:val="24"/>
        </w:rPr>
        <w:t xml:space="preserve">ÓRGÃO PARTICIPANTE </w:t>
      </w:r>
      <w:r>
        <w:rPr>
          <w:rFonts w:ascii="Times New Roman" w:eastAsia="Times New Roman" w:hAnsi="Times New Roman" w:cs="Times New Roman"/>
          <w:color w:val="231F20"/>
          <w:sz w:val="24"/>
          <w:szCs w:val="24"/>
        </w:rPr>
        <w:t xml:space="preserve">ou </w:t>
      </w:r>
      <w:r>
        <w:rPr>
          <w:rFonts w:ascii="Times New Roman" w:eastAsia="Times New Roman" w:hAnsi="Times New Roman" w:cs="Times New Roman"/>
          <w:b/>
          <w:color w:val="231F20"/>
          <w:sz w:val="24"/>
          <w:szCs w:val="24"/>
        </w:rPr>
        <w:t>ÓRGÃO ADERENTE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 Administração Indireta do Município de Niterói, as sanções previstas na alínea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do item 24.1 e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item 24.2 serão impostas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pelo próprio Secretário Municipal ou pelo Ordenador de Despesa, devendo, neste caso, a decisão ser submetida à apreciação do próprio Secretário Municipal. </w:t>
      </w:r>
    </w:p>
    <w:p w14:paraId="5E9706DC"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multas administrativas, previstas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24.1 e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24.2:</w:t>
      </w:r>
      <w:r>
        <w:rPr>
          <w:rFonts w:ascii="Times New Roman" w:eastAsia="Times New Roman" w:hAnsi="Times New Roman" w:cs="Times New Roman"/>
          <w:sz w:val="24"/>
          <w:szCs w:val="24"/>
        </w:rPr>
        <w:br/>
        <w:t>a) corresponderão ao valor de até 20% (vinte por cento) sobre o valor do Contrato, aplicadas de acordo com a gravidade da infração e proporcionalmente às parcelas não executadas;</w:t>
      </w:r>
      <w:r>
        <w:rPr>
          <w:rFonts w:ascii="Times New Roman" w:eastAsia="Times New Roman" w:hAnsi="Times New Roman" w:cs="Times New Roman"/>
          <w:sz w:val="24"/>
          <w:szCs w:val="24"/>
        </w:rPr>
        <w:br/>
        <w:t>b) poderão ser aplicadas cumulativamente a qualquer outra;</w:t>
      </w:r>
      <w:r>
        <w:rPr>
          <w:rFonts w:ascii="Times New Roman" w:eastAsia="Times New Roman" w:hAnsi="Times New Roman" w:cs="Times New Roman"/>
          <w:sz w:val="24"/>
          <w:szCs w:val="24"/>
        </w:rPr>
        <w:br/>
        <w:t>c) não têm caráter compensatório e seu pagamento não exime a responsabilidade por perdas e danos das infrações cometidas;</w:t>
      </w:r>
      <w:r>
        <w:rPr>
          <w:rFonts w:ascii="Times New Roman" w:eastAsia="Times New Roman" w:hAnsi="Times New Roman" w:cs="Times New Roman"/>
          <w:sz w:val="24"/>
          <w:szCs w:val="24"/>
        </w:rPr>
        <w:br/>
        <w:t>d) deverão ser graduadas conforme a gravidade da infração;</w:t>
      </w:r>
      <w:r>
        <w:rPr>
          <w:rFonts w:ascii="Times New Roman" w:eastAsia="Times New Roman" w:hAnsi="Times New Roman" w:cs="Times New Roman"/>
          <w:sz w:val="24"/>
          <w:szCs w:val="24"/>
        </w:rPr>
        <w:br/>
        <w:t>e) nas reincidências específicas, deverão corresponder ao dobro do valor da que tiver sido inicialmente imposta;</w:t>
      </w:r>
      <w:r>
        <w:rPr>
          <w:rFonts w:ascii="Times New Roman" w:eastAsia="Times New Roman" w:hAnsi="Times New Roman" w:cs="Times New Roman"/>
          <w:sz w:val="24"/>
          <w:szCs w:val="24"/>
        </w:rPr>
        <w:br/>
        <w:t>f) deverão observar sempre o limite de 20% (vinte por cento) do valor do contrato ou do empenho.</w:t>
      </w:r>
    </w:p>
    <w:p w14:paraId="62EF1544"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suspensão temporária da participação em licitação e impedimento de contratar com a Administração Pública do Município de Niterói,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item 24.2:</w:t>
      </w:r>
      <w:r>
        <w:rPr>
          <w:rFonts w:ascii="Times New Roman" w:eastAsia="Times New Roman" w:hAnsi="Times New Roman" w:cs="Times New Roman"/>
          <w:sz w:val="24"/>
          <w:szCs w:val="24"/>
        </w:rPr>
        <w:br/>
        <w:t>a) não poderá ser aplicada em prazo superior a 2 (dois) anos;</w:t>
      </w:r>
      <w:r>
        <w:rPr>
          <w:rFonts w:ascii="Times New Roman" w:eastAsia="Times New Roman" w:hAnsi="Times New Roman" w:cs="Times New Roman"/>
          <w:sz w:val="24"/>
          <w:szCs w:val="24"/>
        </w:rPr>
        <w:br/>
        <w:t>b) sem prejuízo de outras hipóteses, deverá ser aplicada quando o adjudicatário faltoso, sancionado com multa, não realizar o depósito do respectivo valor, no prazo devido;</w:t>
      </w:r>
    </w:p>
    <w:p w14:paraId="090FB3DD"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declaração de inidoneidade para licitar e contratar com a Administração Pública,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3A73D6D0"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reabilitação poderá ser requerida após 2 (dois) anos de sua aplicação.</w:t>
      </w:r>
    </w:p>
    <w:p w14:paraId="0904C5E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1727F3D3"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o valor das multas previstas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24.1,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w:t>
      </w:r>
    </w:p>
    <w:p w14:paraId="72C1AA22"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de sanção não exclui a possibilidade de rescisão administrativa do Contrato, garantido o contraditório e a defesa prévia.</w:t>
      </w:r>
    </w:p>
    <w:p w14:paraId="0AA8DB4F"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0AF20A0B"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interessado será garantido o contraditório e a defesa prévia.</w:t>
      </w:r>
    </w:p>
    <w:p w14:paraId="0277FF26"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intimação do interessado deverá indicar o prazo e o local para a apresentação da defesa.</w:t>
      </w:r>
    </w:p>
    <w:p w14:paraId="5083FC4B" w14:textId="77777777" w:rsidR="0068616D" w:rsidRDefault="00173583">
      <w:pPr>
        <w:numPr>
          <w:ilvl w:val="3"/>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defesa prévia do interessado será exercida no prazo de 5 (cinco) dias úteis, no caso de aplicação das penalidades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item 24.1 e</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 xml:space="preserve">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item 24.2, e no prazo de 10 (dez) dias, no caso da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do item 24.2.</w:t>
      </w:r>
    </w:p>
    <w:p w14:paraId="72729885"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 emitida decisão conclusiva sobre a aplicação ou não da sanção, pela autoridade competente, devendo ser apresentada a devida motivação, com a demonstração dos fatos e dos respectivos fundamentos jurídicos.</w:t>
      </w:r>
    </w:p>
    <w:p w14:paraId="31521DE7"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w:t>
      </w:r>
    </w:p>
    <w:p w14:paraId="3651FCDD"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penalidades previstas nos itens 24.1 e 24.2 também poderão ser aplicadas aos licitantes e ao adjudicatário.</w:t>
      </w:r>
    </w:p>
    <w:p w14:paraId="025E6AE1"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licitantes, adjudicatários e contratados ficarão impedidos de contratar com a Administração Pública do Município de Niterói, enquanto perdurarem os efeitos das sanções de:</w:t>
      </w:r>
      <w:r>
        <w:rPr>
          <w:rFonts w:ascii="Times New Roman" w:eastAsia="Times New Roman" w:hAnsi="Times New Roman" w:cs="Times New Roman"/>
          <w:sz w:val="24"/>
          <w:szCs w:val="24"/>
        </w:rPr>
        <w:br/>
        <w:t>a) suspensão temporária da participação em licitação e impedimento de contratar imposta pelo Município de Niterói, suas Autarquias ou Fundações (art. 87, III da Lei n° 8.666/93);</w:t>
      </w:r>
      <w:r>
        <w:rPr>
          <w:rFonts w:ascii="Times New Roman" w:eastAsia="Times New Roman" w:hAnsi="Times New Roman" w:cs="Times New Roman"/>
          <w:sz w:val="24"/>
          <w:szCs w:val="24"/>
        </w:rPr>
        <w:br/>
        <w:t>b) impedimento de licitar e contratar imposta pelo Município de Niterói, suas Autarquias ou Fundações (art. 7° da Lei n° 10.520/02);</w:t>
      </w:r>
      <w:r>
        <w:rPr>
          <w:rFonts w:ascii="Times New Roman" w:eastAsia="Times New Roman" w:hAnsi="Times New Roman" w:cs="Times New Roman"/>
          <w:sz w:val="24"/>
          <w:szCs w:val="24"/>
        </w:rPr>
        <w:br/>
        <w:t>c) declaração de inidoneidade para licitar e contratar imposta por qualquer Ente ou Entidade da Administração Federal, Estadual, Distrital e Municipal (art. 87, IV da Lei n° 8.666/93);</w:t>
      </w:r>
    </w:p>
    <w:p w14:paraId="7B36DCE0"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penalidades impostas aos licitantes serão registradas pelo </w:t>
      </w:r>
      <w:r>
        <w:rPr>
          <w:rFonts w:ascii="Times New Roman" w:eastAsia="Times New Roman" w:hAnsi="Times New Roman" w:cs="Times New Roman"/>
          <w:b/>
          <w:sz w:val="24"/>
          <w:szCs w:val="24"/>
        </w:rPr>
        <w:t>ÓRGÃO GERENCIADOR</w:t>
      </w:r>
      <w:r>
        <w:rPr>
          <w:rFonts w:ascii="Times New Roman" w:eastAsia="Times New Roman" w:hAnsi="Times New Roman" w:cs="Times New Roman"/>
          <w:sz w:val="24"/>
          <w:szCs w:val="24"/>
        </w:rPr>
        <w:t xml:space="preserve"> no Cadastro de Fornecedores do Município.</w:t>
      </w:r>
    </w:p>
    <w:p w14:paraId="02C484DA"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o registro mencionado no item acima, deverá ser remetido para o setor competente, o extrato de publicação no Diário Oficial do Município do ato de aplicação das penalidades citadas na alínea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do item 24.1 e nas alíneas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item 24.2, de modo a possibilitar a formalização da extensão dos seus efeitos para todos os órgãos e entidades da Administração Pública do Município de Niterói.</w:t>
      </w:r>
    </w:p>
    <w:p w14:paraId="482952F8" w14:textId="77777777" w:rsidR="0068616D" w:rsidRDefault="00173583">
      <w:pPr>
        <w:numPr>
          <w:ilvl w:val="2"/>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das sanções mencionadas no subitem 24.15.1 deverá ser comunicada à Controladoria Geral do Município, que informará, para fins de publicidade, ao Cadastro Nacional de Empresas Inidôneas e Suspensas – CEIS.</w:t>
      </w:r>
    </w:p>
    <w:p w14:paraId="7460E1A3" w14:textId="77777777" w:rsidR="0068616D" w:rsidRDefault="0068616D">
      <w:pPr>
        <w:spacing w:line="360" w:lineRule="auto"/>
        <w:ind w:right="-40"/>
        <w:jc w:val="both"/>
        <w:rPr>
          <w:rFonts w:ascii="Times New Roman" w:eastAsia="Times New Roman" w:hAnsi="Times New Roman" w:cs="Times New Roman"/>
          <w:sz w:val="24"/>
          <w:szCs w:val="24"/>
        </w:rPr>
      </w:pPr>
    </w:p>
    <w:p w14:paraId="43BD307D" w14:textId="77777777" w:rsidR="0068616D" w:rsidRDefault="00173583">
      <w:pPr>
        <w:numPr>
          <w:ilvl w:val="0"/>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b/>
          <w:sz w:val="24"/>
          <w:szCs w:val="24"/>
        </w:rPr>
        <w:t>ACEITAÇÃO DO OBJETO CONTRATUAL</w:t>
      </w:r>
    </w:p>
    <w:p w14:paraId="4BF9F211"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Executado o contrato, o seu objeto será recebido na forma prevista no art. 73 da Lei n.º 8.666/93, dispensado o recebimento provisório nas hipóteses previstas no art. 74 da mesma lei.</w:t>
      </w:r>
    </w:p>
    <w:p w14:paraId="4EC85B07" w14:textId="77777777" w:rsidR="0068616D" w:rsidRDefault="00173583">
      <w:pPr>
        <w:numPr>
          <w:ilvl w:val="1"/>
          <w:numId w:val="1"/>
        </w:numPr>
        <w:tabs>
          <w:tab w:val="left" w:pos="491"/>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recebimento provisório ou definitivo do objeto do Contrato não exclui a responsabilidade civil a ele relativa, nem a ético-profissional, pela perfeita execução do Contrato.</w:t>
      </w:r>
    </w:p>
    <w:p w14:paraId="7759081C" w14:textId="77777777" w:rsidR="0068616D" w:rsidRDefault="00173583">
      <w:pPr>
        <w:numPr>
          <w:ilvl w:val="1"/>
          <w:numId w:val="1"/>
        </w:numPr>
        <w:tabs>
          <w:tab w:val="left" w:pos="564"/>
        </w:tabs>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Salvo se houver exigência a ser cumprida pelo adjudicatário, o processamento da aceitação provisória ou definitiva deverá ficar concluído no prazo de 30 dias úteis, contados da entrada do respectivo requerimento no protocolo do </w:t>
      </w:r>
      <w:r>
        <w:rPr>
          <w:rFonts w:ascii="Times New Roman" w:eastAsia="Times New Roman" w:hAnsi="Times New Roman" w:cs="Times New Roman"/>
          <w:b/>
          <w:sz w:val="24"/>
          <w:szCs w:val="24"/>
        </w:rPr>
        <w:t xml:space="preserve">ÓRGÃO GERENCIADOR, ÓRGÃO PARTICIPANTE </w:t>
      </w:r>
      <w:r>
        <w:rPr>
          <w:rFonts w:ascii="Times New Roman" w:eastAsia="Times New Roman" w:hAnsi="Times New Roman" w:cs="Times New Roman"/>
          <w:sz w:val="24"/>
          <w:szCs w:val="24"/>
        </w:rPr>
        <w:t xml:space="preserve">ou </w:t>
      </w:r>
      <w:r>
        <w:rPr>
          <w:rFonts w:ascii="Times New Roman" w:eastAsia="Times New Roman" w:hAnsi="Times New Roman" w:cs="Times New Roman"/>
          <w:b/>
          <w:color w:val="231F20"/>
          <w:sz w:val="24"/>
          <w:szCs w:val="24"/>
        </w:rPr>
        <w:t>ÓRGÃO ADERENTE</w:t>
      </w:r>
      <w:r>
        <w:rPr>
          <w:rFonts w:ascii="Times New Roman" w:eastAsia="Times New Roman" w:hAnsi="Times New Roman" w:cs="Times New Roman"/>
          <w:color w:val="231F20"/>
          <w:sz w:val="24"/>
          <w:szCs w:val="24"/>
        </w:rPr>
        <w:t>, conforme o caso.</w:t>
      </w:r>
    </w:p>
    <w:p w14:paraId="2D9921F2" w14:textId="77777777" w:rsidR="0068616D" w:rsidRDefault="0068616D">
      <w:pPr>
        <w:tabs>
          <w:tab w:val="left" w:pos="564"/>
        </w:tabs>
        <w:spacing w:line="360" w:lineRule="auto"/>
        <w:ind w:left="708" w:right="-40"/>
        <w:jc w:val="both"/>
        <w:rPr>
          <w:rFonts w:ascii="Times New Roman" w:eastAsia="Times New Roman" w:hAnsi="Times New Roman" w:cs="Times New Roman"/>
          <w:color w:val="231F20"/>
          <w:sz w:val="24"/>
          <w:szCs w:val="24"/>
        </w:rPr>
      </w:pPr>
    </w:p>
    <w:p w14:paraId="66B7F97C" w14:textId="77777777" w:rsidR="0068616D" w:rsidRDefault="00173583">
      <w:pPr>
        <w:numPr>
          <w:ilvl w:val="0"/>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DISPOSIÇÕES GERAIS</w:t>
      </w:r>
    </w:p>
    <w:p w14:paraId="3AEAE935"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610163F4"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w:t>
      </w:r>
    </w:p>
    <w:p w14:paraId="0D646F58"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contagem dos prazos estabelecidos neste edital excluir-se-á o dia do início e incluir-se-á o do término.</w:t>
      </w:r>
    </w:p>
    <w:p w14:paraId="6110456E" w14:textId="77777777" w:rsidR="0068616D" w:rsidRDefault="00173583">
      <w:pPr>
        <w:numPr>
          <w:ilvl w:val="1"/>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A homologação do resultado desta licitação não importará direito à contratação.</w:t>
      </w:r>
    </w:p>
    <w:p w14:paraId="48446B38" w14:textId="77777777" w:rsidR="0068616D" w:rsidRDefault="00173583">
      <w:pPr>
        <w:numPr>
          <w:ilvl w:val="1"/>
          <w:numId w:val="1"/>
        </w:numPr>
        <w:spacing w:line="360" w:lineRule="auto"/>
        <w:ind w:left="0" w:right="-4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Os casos omissos serão resolvidos pela Autoridade Superior, com auxílio do Pregoeiro e da Equipe de Apoio.</w:t>
      </w:r>
    </w:p>
    <w:p w14:paraId="03D23085"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foro da Comarca de Niterói é designado como o competente para dirimir quaisquer controvérsias relativas a este Pregão e à adjudicação, contratação e execução dela decorrentes.</w:t>
      </w:r>
    </w:p>
    <w:p w14:paraId="319C0462" w14:textId="77777777" w:rsidR="0068616D" w:rsidRDefault="00173583">
      <w:pPr>
        <w:numPr>
          <w:ilvl w:val="1"/>
          <w:numId w:val="1"/>
        </w:numPr>
        <w:spacing w:line="360" w:lineRule="auto"/>
        <w:ind w:left="0" w:right="-40"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Acompanham este edital os seguintes anexos:</w:t>
      </w:r>
    </w:p>
    <w:p w14:paraId="4960E191" w14:textId="77777777" w:rsidR="0068616D" w:rsidRDefault="00173583">
      <w:pPr>
        <w:spacing w:line="36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Anexo I – Termo de Referência</w:t>
      </w:r>
    </w:p>
    <w:p w14:paraId="24BA59D5" w14:textId="77777777" w:rsidR="0068616D" w:rsidRDefault="00173583">
      <w:pPr>
        <w:spacing w:line="36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Anexo II – Ata de Registro de Preços</w:t>
      </w:r>
    </w:p>
    <w:p w14:paraId="1C151846" w14:textId="77777777" w:rsidR="0068616D" w:rsidRDefault="00173583">
      <w:pPr>
        <w:spacing w:line="360"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Anexo III – Locais de Entrega dos Bens</w:t>
      </w:r>
      <w:r>
        <w:rPr>
          <w:rFonts w:ascii="Times New Roman" w:eastAsia="Times New Roman" w:hAnsi="Times New Roman" w:cs="Times New Roman"/>
          <w:color w:val="231F20"/>
          <w:sz w:val="24"/>
          <w:szCs w:val="24"/>
        </w:rPr>
        <w:t xml:space="preserve"> </w:t>
      </w:r>
    </w:p>
    <w:p w14:paraId="7050EB60" w14:textId="77777777" w:rsidR="0068616D" w:rsidRDefault="00173583">
      <w:pPr>
        <w:spacing w:line="36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Anexo IV – Declaração de Elaboração Independente de Proposta</w:t>
      </w:r>
    </w:p>
    <w:p w14:paraId="6B62B9AF" w14:textId="77777777" w:rsidR="0068616D" w:rsidRDefault="00173583">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 - Formulário de Proposta de Preços</w:t>
      </w:r>
    </w:p>
    <w:p w14:paraId="457A597F" w14:textId="527DEC59" w:rsidR="0068616D" w:rsidRDefault="00173583">
      <w:pPr>
        <w:tabs>
          <w:tab w:val="left" w:pos="0"/>
        </w:tabs>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 – Declaração de inexistência de penalidade</w:t>
      </w:r>
    </w:p>
    <w:p w14:paraId="01C83EC6" w14:textId="77777777" w:rsidR="0068616D" w:rsidRDefault="00173583">
      <w:pPr>
        <w:tabs>
          <w:tab w:val="left" w:pos="0"/>
        </w:tabs>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 – Declaração para atendimento ao inciso V, do art. 27, da Lei nº 8.666/93</w:t>
      </w:r>
    </w:p>
    <w:p w14:paraId="7A1CD90A" w14:textId="77777777" w:rsidR="0068616D" w:rsidRDefault="00173583">
      <w:pPr>
        <w:tabs>
          <w:tab w:val="left" w:pos="0"/>
        </w:tabs>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VIII - Declaração para microempresa, empresa de pequeno porte, empresário individual e cooperativas enquadradas no art. 34, da lei nº 11.488, de 2007</w:t>
      </w:r>
    </w:p>
    <w:p w14:paraId="3FBF4DCB" w14:textId="77777777" w:rsidR="0068616D" w:rsidRDefault="00173583">
      <w:pPr>
        <w:tabs>
          <w:tab w:val="left" w:pos="0"/>
        </w:tabs>
        <w:spacing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Anexo IX – Minuta de Contrato.</w:t>
      </w:r>
    </w:p>
    <w:p w14:paraId="0BFE9D28" w14:textId="232EF420" w:rsidR="0068616D" w:rsidRDefault="00173583">
      <w:pPr>
        <w:pStyle w:val="Ttulo1"/>
        <w:keepLines w:val="0"/>
        <w:spacing w:before="0" w:after="0" w:line="36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Niterói, </w:t>
      </w:r>
      <w:r w:rsidR="009636B9">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de </w:t>
      </w:r>
      <w:r w:rsidR="009636B9">
        <w:rPr>
          <w:rFonts w:ascii="Times New Roman" w:eastAsia="Times New Roman" w:hAnsi="Times New Roman" w:cs="Times New Roman"/>
          <w:sz w:val="24"/>
          <w:szCs w:val="24"/>
        </w:rPr>
        <w:t xml:space="preserve">outubro </w:t>
      </w:r>
      <w:r>
        <w:rPr>
          <w:rFonts w:ascii="Times New Roman" w:eastAsia="Times New Roman" w:hAnsi="Times New Roman" w:cs="Times New Roman"/>
          <w:sz w:val="24"/>
          <w:szCs w:val="24"/>
        </w:rPr>
        <w:t>de 2022.</w:t>
      </w:r>
    </w:p>
    <w:p w14:paraId="41DFC4F9" w14:textId="77777777" w:rsidR="0068616D" w:rsidRDefault="0068616D">
      <w:pPr>
        <w:ind w:right="-40"/>
      </w:pPr>
    </w:p>
    <w:p w14:paraId="5AF11D9B" w14:textId="31C9EF65" w:rsidR="0068616D" w:rsidRPr="009636B9" w:rsidRDefault="009636B9">
      <w:pPr>
        <w:spacing w:line="360" w:lineRule="auto"/>
        <w:ind w:right="-40"/>
        <w:jc w:val="center"/>
        <w:rPr>
          <w:rFonts w:ascii="Times New Roman" w:eastAsia="Times New Roman" w:hAnsi="Times New Roman" w:cs="Times New Roman"/>
          <w:b/>
          <w:sz w:val="24"/>
          <w:szCs w:val="24"/>
        </w:rPr>
      </w:pPr>
      <w:r w:rsidRPr="009636B9">
        <w:rPr>
          <w:rFonts w:ascii="Times New Roman" w:eastAsia="Times New Roman" w:hAnsi="Times New Roman" w:cs="Times New Roman"/>
          <w:b/>
          <w:sz w:val="24"/>
          <w:szCs w:val="24"/>
        </w:rPr>
        <w:t>Fernanda Sixel Barreto</w:t>
      </w:r>
    </w:p>
    <w:p w14:paraId="2AF1B42F" w14:textId="5A3E73FE" w:rsidR="009636B9" w:rsidRPr="009636B9" w:rsidRDefault="009636B9">
      <w:pPr>
        <w:spacing w:line="360" w:lineRule="auto"/>
        <w:ind w:right="-40"/>
        <w:jc w:val="center"/>
        <w:rPr>
          <w:rFonts w:ascii="Times New Roman" w:eastAsia="Times New Roman" w:hAnsi="Times New Roman" w:cs="Times New Roman"/>
          <w:b/>
          <w:sz w:val="24"/>
          <w:szCs w:val="24"/>
        </w:rPr>
      </w:pPr>
      <w:r w:rsidRPr="009636B9">
        <w:rPr>
          <w:rFonts w:ascii="Times New Roman" w:eastAsia="Times New Roman" w:hAnsi="Times New Roman" w:cs="Times New Roman"/>
          <w:b/>
          <w:sz w:val="24"/>
          <w:szCs w:val="24"/>
        </w:rPr>
        <w:t>Coordenadora de Políticas e Direitos das Mulheres</w:t>
      </w:r>
    </w:p>
    <w:p w14:paraId="27913D53" w14:textId="77777777" w:rsidR="0068616D" w:rsidRDefault="0068616D">
      <w:pPr>
        <w:spacing w:line="240" w:lineRule="auto"/>
        <w:ind w:right="-40"/>
        <w:rPr>
          <w:rFonts w:ascii="Times New Roman" w:eastAsia="Times New Roman" w:hAnsi="Times New Roman" w:cs="Times New Roman"/>
          <w:sz w:val="16"/>
          <w:szCs w:val="16"/>
        </w:rPr>
      </w:pPr>
      <w:bookmarkStart w:id="10" w:name="_ngys3p6d21zh" w:colFirst="0" w:colLast="0"/>
      <w:bookmarkEnd w:id="10"/>
    </w:p>
    <w:tbl>
      <w:tblPr>
        <w:tblStyle w:val="a0"/>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16D" w14:paraId="7CEF29A1" w14:textId="77777777">
        <w:tc>
          <w:tcPr>
            <w:tcW w:w="10348" w:type="dxa"/>
            <w:shd w:val="clear" w:color="auto" w:fill="BCBF96"/>
          </w:tcPr>
          <w:p w14:paraId="09EA4F41" w14:textId="41D5B485" w:rsidR="0068616D" w:rsidRDefault="005211E9">
            <w:pPr>
              <w:spacing w:line="240" w:lineRule="auto"/>
              <w:ind w:right="-40"/>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ANEXO I - </w:t>
            </w:r>
            <w:r w:rsidR="00173583">
              <w:rPr>
                <w:rFonts w:ascii="Times New Roman" w:eastAsia="Times New Roman" w:hAnsi="Times New Roman" w:cs="Times New Roman"/>
                <w:b/>
                <w:sz w:val="30"/>
                <w:szCs w:val="30"/>
              </w:rPr>
              <w:t>TERMO DE REFERÊNCIA DAS DESPESAS</w:t>
            </w:r>
          </w:p>
        </w:tc>
      </w:tr>
      <w:tr w:rsidR="0068616D" w14:paraId="3BC079D8" w14:textId="77777777">
        <w:tc>
          <w:tcPr>
            <w:tcW w:w="10348" w:type="dxa"/>
            <w:shd w:val="clear" w:color="auto" w:fill="EAEBDE"/>
          </w:tcPr>
          <w:p w14:paraId="7E1D0E74" w14:textId="77777777" w:rsidR="0068616D" w:rsidRDefault="00173583">
            <w:pPr>
              <w:spacing w:line="240" w:lineRule="auto"/>
              <w:ind w:right="-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 OBJETO</w:t>
            </w:r>
          </w:p>
        </w:tc>
      </w:tr>
      <w:tr w:rsidR="0068616D" w14:paraId="77F727A6" w14:textId="77777777">
        <w:trPr>
          <w:trHeight w:val="1634"/>
        </w:trPr>
        <w:tc>
          <w:tcPr>
            <w:tcW w:w="10348" w:type="dxa"/>
            <w:shd w:val="clear" w:color="auto" w:fill="FFFFFF"/>
          </w:tcPr>
          <w:p w14:paraId="620F1721" w14:textId="77777777" w:rsidR="0068616D" w:rsidRDefault="00173583">
            <w:pPr>
              <w:spacing w:before="240" w:after="24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Compra de coletores menstruais a serem destinados estudantes da Rede Municipal de Educação de 3º e 4º ciclos e grupos de jovens mulheres participantes dos projetos sociais da Prefeitura de Niterói a fim de promover o autoconhecimento  e a dignidade menstrual de forma sustentável conforme a previsão expressa em Lei Municipal de Nº 3.664/2021 que institui o Programa Municipal de Promoção à Dignidade Menstrual, através da distribuição gratuita de absorventes higiênicos descartáveis e reutilizáveis e coletores menstruais e dá outras providências.</w:t>
            </w:r>
          </w:p>
        </w:tc>
      </w:tr>
      <w:tr w:rsidR="0068616D" w14:paraId="57BF1A33" w14:textId="77777777">
        <w:tc>
          <w:tcPr>
            <w:tcW w:w="10348" w:type="dxa"/>
            <w:shd w:val="clear" w:color="auto" w:fill="EAEBDE"/>
          </w:tcPr>
          <w:p w14:paraId="5FB90343" w14:textId="77777777" w:rsidR="0068616D" w:rsidRDefault="00173583">
            <w:pPr>
              <w:spacing w:line="240" w:lineRule="auto"/>
              <w:ind w:right="-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 JUSTIFICATIVA DA CONTRATAÇÃO</w:t>
            </w:r>
          </w:p>
        </w:tc>
      </w:tr>
      <w:tr w:rsidR="0068616D" w14:paraId="1F2B2C05" w14:textId="77777777">
        <w:trPr>
          <w:trHeight w:val="10529"/>
        </w:trPr>
        <w:tc>
          <w:tcPr>
            <w:tcW w:w="10348" w:type="dxa"/>
            <w:shd w:val="clear" w:color="auto" w:fill="FFFFFF"/>
          </w:tcPr>
          <w:p w14:paraId="595CEFD7" w14:textId="77777777" w:rsidR="0068616D" w:rsidRDefault="00173583">
            <w:pPr>
              <w:spacing w:before="240" w:after="24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pobreza menstrual, ou seja, a falta de acesso a itens básicos e condições dignas de menstruação, é um problema que afeta mulheres e meninas em condição de vulnerabilidade socioeconômica. Para enfrentar este problema social, foi instituída Lei Municipal (Lei nº 3.664/2021), regulamentada pelo decreto 14.358 de 12 de abril de 2022, para a promoção à Dignidade Menstrual, sendo que uma das formas previstas para o efetivo cumprimento é por meio da distribuição de coletores menstruais. Considerando que esse é um problema que afeta mulheres e meninas em condições de vulnerabilidade. </w:t>
            </w:r>
            <w:r>
              <w:rPr>
                <w:rFonts w:ascii="Times New Roman" w:eastAsia="Times New Roman" w:hAnsi="Times New Roman" w:cs="Times New Roman"/>
                <w:sz w:val="24"/>
                <w:szCs w:val="24"/>
              </w:rPr>
              <w:br/>
              <w:t xml:space="preserve">Isso se justifica também pelo interesse da Prefeitura de Niterói em estar alinhada a esse Programa de forma sustentável, tendo também como objetivo o alinhamento do programa com a sustentabilidade e o fomento ao empreendedorismo feminino na Cidade de Niterói priorizando a compra das produtoras locais.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Isso porque, o fornecimento de coletores menstruais (copos de silicone hipoalergênico que coleta o fluxo menstrual, não descartável e com durabilidade de 3 a 5 anos), considera os impactos ecológicos que podem ser diminuídos por estas opções mais sustentáveis. O descarte de plásticos de uso único gerado pelo uso de absorventes descartáveis é uma questão muito relevante no cenário atual de degradação do meio ambiente, por isso que a resposta mais adequada para o problema da pobreza menstrual das meninas e mulheres cisgêneras e meninos e homens transgêneros de nossa cidade se apresenta com soluções de acordo com agendas importantes ao Município e em conformidade com a Agenda Internacional prevista nos Objetivos de Desenvolvimento Sustentável.</w:t>
            </w:r>
          </w:p>
          <w:p w14:paraId="5D69F8B9" w14:textId="77777777" w:rsidR="0068616D" w:rsidRDefault="00173583">
            <w:pPr>
              <w:spacing w:before="280" w:after="28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a previsão expressa na Lei nº 3.664/2021 dispõe o seguinte: </w:t>
            </w:r>
            <w:r>
              <w:rPr>
                <w:rFonts w:ascii="Times New Roman" w:eastAsia="Times New Roman" w:hAnsi="Times New Roman" w:cs="Times New Roman"/>
                <w:sz w:val="24"/>
                <w:szCs w:val="24"/>
              </w:rPr>
              <w:br/>
              <w:t>Art. 5º A distribuição de coletores e absorventes reutilizáveis pelo Programa constitui parte integrante da agenda municipal de enfrentamento da degradação do meio ambiente e compromisso com a sustentabilidade e está alinhada com a Agenda Internacional prevista nos Objetivos de Desenvolvimento Sustentável.</w:t>
            </w:r>
            <w:r>
              <w:rPr>
                <w:rFonts w:ascii="Times New Roman" w:eastAsia="Times New Roman" w:hAnsi="Times New Roman" w:cs="Times New Roman"/>
                <w:sz w:val="24"/>
                <w:szCs w:val="24"/>
              </w:rPr>
              <w:br/>
              <w:t>§ 1º A distribuição de itens reutilizáveis objetiva, ainda, o fomento do empreendedorismo no Município de Niterói.</w:t>
            </w:r>
            <w:r>
              <w:rPr>
                <w:rFonts w:ascii="Times New Roman" w:eastAsia="Times New Roman" w:hAnsi="Times New Roman" w:cs="Times New Roman"/>
                <w:sz w:val="24"/>
                <w:szCs w:val="24"/>
              </w:rPr>
              <w:br/>
              <w:t>§ 2º O fomento ao empreendedorismo no Município de Niterói poderá se dar através do apoio à criação e ou a manutenção de cooperativas, microempreendedores individuais (MEI's) e pequenos empreendedores que atuem na área, reduzindo-se o custo de aquisição dos itens do Programa.</w:t>
            </w:r>
          </w:p>
          <w:p w14:paraId="4577C772" w14:textId="77777777" w:rsidR="0068616D" w:rsidRDefault="00173583">
            <w:pPr>
              <w:spacing w:before="280" w:after="28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quantidade de itens a ser adquirida, conforme especificado na tabela I, se justifica pelo quantitativo de alunas da rede pública, que consta na Lei Municipal Nº 3.664/2021 regulamentado pelo Decreto Municipal de Nº 14.357/2022, que serão atendidas pelo Programa Municipal de Promoção à Dignidade Menstrual. Os coletores menstruais serão destinados a aproximadamente 75% das mulheres do EJA e dos 3º e 4º ciclo do Ensino Fundamental, considerando que também serão distribuídos absorventes reutilizáveis para essas mulheres. </w:t>
            </w:r>
          </w:p>
        </w:tc>
      </w:tr>
      <w:tr w:rsidR="0068616D" w14:paraId="1C03AFAF" w14:textId="77777777">
        <w:trPr>
          <w:trHeight w:val="343"/>
        </w:trPr>
        <w:tc>
          <w:tcPr>
            <w:tcW w:w="10348" w:type="dxa"/>
            <w:shd w:val="clear" w:color="auto" w:fill="EAEBDE"/>
          </w:tcPr>
          <w:p w14:paraId="564479DB" w14:textId="77777777" w:rsidR="0068616D" w:rsidRDefault="00173583">
            <w:pPr>
              <w:spacing w:line="240" w:lineRule="auto"/>
              <w:ind w:right="-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 ESPECIFICAÇÃO DOS SERVIÇOS</w:t>
            </w:r>
          </w:p>
        </w:tc>
      </w:tr>
      <w:tr w:rsidR="0068616D" w14:paraId="17D2354E" w14:textId="77777777">
        <w:trPr>
          <w:trHeight w:val="5201"/>
        </w:trPr>
        <w:tc>
          <w:tcPr>
            <w:tcW w:w="10348" w:type="dxa"/>
            <w:shd w:val="clear" w:color="auto" w:fill="FFFFFF"/>
          </w:tcPr>
          <w:p w14:paraId="5477A058" w14:textId="77777777" w:rsidR="0068616D" w:rsidRDefault="00173583">
            <w:pPr>
              <w:spacing w:line="24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Tabela I</w:t>
            </w:r>
          </w:p>
          <w:tbl>
            <w:tblPr>
              <w:tblStyle w:val="a1"/>
              <w:tblW w:w="10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2490"/>
              <w:gridCol w:w="1410"/>
              <w:gridCol w:w="1260"/>
              <w:gridCol w:w="1350"/>
              <w:gridCol w:w="1545"/>
              <w:gridCol w:w="1155"/>
            </w:tblGrid>
            <w:tr w:rsidR="0068616D" w14:paraId="5470F6F5" w14:textId="77777777">
              <w:trPr>
                <w:trHeight w:val="200"/>
              </w:trPr>
              <w:tc>
                <w:tcPr>
                  <w:tcW w:w="10125" w:type="dxa"/>
                  <w:gridSpan w:val="7"/>
                  <w:shd w:val="clear" w:color="auto" w:fill="BCBF96"/>
                </w:tcPr>
                <w:p w14:paraId="0C4F2CA9" w14:textId="77777777" w:rsidR="0068616D" w:rsidRDefault="00173583">
                  <w:pPr>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Especificação dos Serviços de Terceiros - Pessoa Jurídica</w:t>
                  </w:r>
                </w:p>
              </w:tc>
            </w:tr>
            <w:tr w:rsidR="0068616D" w14:paraId="6876CBA6" w14:textId="77777777">
              <w:trPr>
                <w:trHeight w:val="705"/>
              </w:trPr>
              <w:tc>
                <w:tcPr>
                  <w:tcW w:w="915" w:type="dxa"/>
                  <w:vMerge w:val="restart"/>
                  <w:shd w:val="clear" w:color="auto" w:fill="EAEBDE"/>
                </w:tcPr>
                <w:p w14:paraId="0CBEEB40" w14:textId="77777777" w:rsidR="0068616D" w:rsidRDefault="0068616D">
                  <w:pPr>
                    <w:spacing w:line="240" w:lineRule="auto"/>
                    <w:ind w:right="-40"/>
                    <w:jc w:val="center"/>
                    <w:rPr>
                      <w:rFonts w:ascii="Times New Roman" w:eastAsia="Times New Roman" w:hAnsi="Times New Roman" w:cs="Times New Roman"/>
                      <w:b/>
                      <w:sz w:val="24"/>
                      <w:szCs w:val="24"/>
                    </w:rPr>
                  </w:pPr>
                </w:p>
                <w:p w14:paraId="1353AC5A"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2490" w:type="dxa"/>
                  <w:vMerge w:val="restart"/>
                  <w:shd w:val="clear" w:color="auto" w:fill="EAEBDE"/>
                </w:tcPr>
                <w:p w14:paraId="0C07B1B8" w14:textId="77777777" w:rsidR="0068616D" w:rsidRDefault="0068616D">
                  <w:pPr>
                    <w:spacing w:line="240" w:lineRule="auto"/>
                    <w:ind w:right="-40"/>
                    <w:jc w:val="center"/>
                    <w:rPr>
                      <w:rFonts w:ascii="Times New Roman" w:eastAsia="Times New Roman" w:hAnsi="Times New Roman" w:cs="Times New Roman"/>
                      <w:b/>
                      <w:sz w:val="24"/>
                      <w:szCs w:val="24"/>
                    </w:rPr>
                  </w:pPr>
                </w:p>
                <w:p w14:paraId="1E399C17"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ESPECIFICAÇÃO DO SERVIÇO</w:t>
                  </w:r>
                </w:p>
              </w:tc>
              <w:tc>
                <w:tcPr>
                  <w:tcW w:w="1410" w:type="dxa"/>
                  <w:vMerge w:val="restart"/>
                  <w:shd w:val="clear" w:color="auto" w:fill="EAEBDE"/>
                </w:tcPr>
                <w:p w14:paraId="2325D355" w14:textId="77777777" w:rsidR="0068616D" w:rsidRDefault="0068616D">
                  <w:pPr>
                    <w:spacing w:line="240" w:lineRule="auto"/>
                    <w:ind w:right="-40"/>
                    <w:jc w:val="center"/>
                    <w:rPr>
                      <w:rFonts w:ascii="Times New Roman" w:eastAsia="Times New Roman" w:hAnsi="Times New Roman" w:cs="Times New Roman"/>
                      <w:b/>
                      <w:sz w:val="24"/>
                      <w:szCs w:val="24"/>
                    </w:rPr>
                  </w:pPr>
                </w:p>
                <w:p w14:paraId="7D292776"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w:t>
                  </w:r>
                </w:p>
              </w:tc>
              <w:tc>
                <w:tcPr>
                  <w:tcW w:w="2610" w:type="dxa"/>
                  <w:gridSpan w:val="2"/>
                  <w:vMerge w:val="restart"/>
                  <w:shd w:val="clear" w:color="auto" w:fill="EAEBDE"/>
                </w:tcPr>
                <w:p w14:paraId="2EDBD3ED" w14:textId="77777777" w:rsidR="0068616D" w:rsidRDefault="0068616D">
                  <w:pPr>
                    <w:spacing w:line="240" w:lineRule="auto"/>
                    <w:ind w:right="-40"/>
                    <w:jc w:val="center"/>
                    <w:rPr>
                      <w:rFonts w:ascii="Times New Roman" w:eastAsia="Times New Roman" w:hAnsi="Times New Roman" w:cs="Times New Roman"/>
                      <w:b/>
                      <w:sz w:val="24"/>
                      <w:szCs w:val="24"/>
                    </w:rPr>
                  </w:pPr>
                </w:p>
                <w:p w14:paraId="425E00E4"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QUANTIDADE</w:t>
                  </w:r>
                </w:p>
              </w:tc>
              <w:tc>
                <w:tcPr>
                  <w:tcW w:w="1545" w:type="dxa"/>
                  <w:vMerge w:val="restart"/>
                  <w:shd w:val="clear" w:color="auto" w:fill="EAEBDE"/>
                </w:tcPr>
                <w:p w14:paraId="2B5503D8" w14:textId="77777777" w:rsidR="0068616D" w:rsidRDefault="0068616D">
                  <w:pPr>
                    <w:spacing w:line="240" w:lineRule="auto"/>
                    <w:ind w:right="-40"/>
                    <w:jc w:val="center"/>
                    <w:rPr>
                      <w:rFonts w:ascii="Times New Roman" w:eastAsia="Times New Roman" w:hAnsi="Times New Roman" w:cs="Times New Roman"/>
                      <w:b/>
                      <w:sz w:val="24"/>
                      <w:szCs w:val="24"/>
                    </w:rPr>
                  </w:pPr>
                </w:p>
                <w:p w14:paraId="77814736"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VALOR </w:t>
                  </w:r>
                </w:p>
                <w:p w14:paraId="3595E957" w14:textId="460C067D"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UNITÁRIO</w:t>
                  </w:r>
                  <w:r w:rsidR="005211E9">
                    <w:rPr>
                      <w:rFonts w:ascii="Times New Roman" w:eastAsia="Times New Roman" w:hAnsi="Times New Roman" w:cs="Times New Roman"/>
                      <w:b/>
                      <w:sz w:val="24"/>
                      <w:szCs w:val="24"/>
                    </w:rPr>
                    <w:t xml:space="preserve"> ESTIMADO</w:t>
                  </w:r>
                </w:p>
                <w:p w14:paraId="532578DC" w14:textId="77777777" w:rsidR="0068616D" w:rsidRDefault="0068616D">
                  <w:pPr>
                    <w:spacing w:line="240" w:lineRule="auto"/>
                    <w:ind w:right="-40"/>
                    <w:jc w:val="center"/>
                    <w:rPr>
                      <w:rFonts w:ascii="Times New Roman" w:eastAsia="Times New Roman" w:hAnsi="Times New Roman" w:cs="Times New Roman"/>
                      <w:b/>
                      <w:sz w:val="24"/>
                      <w:szCs w:val="24"/>
                    </w:rPr>
                  </w:pPr>
                </w:p>
              </w:tc>
              <w:tc>
                <w:tcPr>
                  <w:tcW w:w="1155" w:type="dxa"/>
                  <w:vMerge w:val="restart"/>
                  <w:shd w:val="clear" w:color="auto" w:fill="EAEBDE"/>
                </w:tcPr>
                <w:p w14:paraId="5F9A69FC" w14:textId="77777777" w:rsidR="0068616D" w:rsidRDefault="0068616D">
                  <w:pPr>
                    <w:spacing w:line="240" w:lineRule="auto"/>
                    <w:ind w:right="-40"/>
                    <w:jc w:val="center"/>
                    <w:rPr>
                      <w:rFonts w:ascii="Times New Roman" w:eastAsia="Times New Roman" w:hAnsi="Times New Roman" w:cs="Times New Roman"/>
                      <w:b/>
                      <w:sz w:val="24"/>
                      <w:szCs w:val="24"/>
                    </w:rPr>
                  </w:pPr>
                </w:p>
                <w:p w14:paraId="41E0CF20" w14:textId="345BB69C"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r w:rsidR="005211E9">
                    <w:rPr>
                      <w:rFonts w:ascii="Times New Roman" w:eastAsia="Times New Roman" w:hAnsi="Times New Roman" w:cs="Times New Roman"/>
                      <w:b/>
                      <w:sz w:val="24"/>
                      <w:szCs w:val="24"/>
                    </w:rPr>
                    <w:t xml:space="preserve"> ESTIMADO</w:t>
                  </w:r>
                </w:p>
              </w:tc>
            </w:tr>
            <w:tr w:rsidR="0068616D" w14:paraId="3F842651" w14:textId="77777777">
              <w:trPr>
                <w:trHeight w:val="276"/>
              </w:trPr>
              <w:tc>
                <w:tcPr>
                  <w:tcW w:w="915" w:type="dxa"/>
                  <w:vMerge/>
                  <w:shd w:val="clear" w:color="auto" w:fill="EAEBDE"/>
                </w:tcPr>
                <w:p w14:paraId="306F9505" w14:textId="77777777" w:rsidR="0068616D" w:rsidRDefault="0068616D">
                  <w:pPr>
                    <w:widowControl w:val="0"/>
                    <w:spacing w:line="240" w:lineRule="auto"/>
                    <w:ind w:right="-40"/>
                    <w:rPr>
                      <w:rFonts w:ascii="Times New Roman" w:eastAsia="Times New Roman" w:hAnsi="Times New Roman" w:cs="Times New Roman"/>
                      <w:b/>
                      <w:sz w:val="24"/>
                      <w:szCs w:val="24"/>
                    </w:rPr>
                  </w:pPr>
                </w:p>
              </w:tc>
              <w:tc>
                <w:tcPr>
                  <w:tcW w:w="2490" w:type="dxa"/>
                  <w:vMerge/>
                  <w:shd w:val="clear" w:color="auto" w:fill="EAEBDE"/>
                </w:tcPr>
                <w:p w14:paraId="43B4A201" w14:textId="77777777" w:rsidR="0068616D" w:rsidRDefault="0068616D">
                  <w:pPr>
                    <w:widowControl w:val="0"/>
                    <w:spacing w:line="240" w:lineRule="auto"/>
                    <w:ind w:right="-40"/>
                    <w:rPr>
                      <w:rFonts w:ascii="Times New Roman" w:eastAsia="Times New Roman" w:hAnsi="Times New Roman" w:cs="Times New Roman"/>
                      <w:b/>
                      <w:sz w:val="24"/>
                      <w:szCs w:val="24"/>
                    </w:rPr>
                  </w:pPr>
                </w:p>
              </w:tc>
              <w:tc>
                <w:tcPr>
                  <w:tcW w:w="1410" w:type="dxa"/>
                  <w:vMerge/>
                  <w:shd w:val="clear" w:color="auto" w:fill="EAEBDE"/>
                </w:tcPr>
                <w:p w14:paraId="03B7DB41" w14:textId="77777777" w:rsidR="0068616D" w:rsidRDefault="0068616D">
                  <w:pPr>
                    <w:widowControl w:val="0"/>
                    <w:spacing w:line="240" w:lineRule="auto"/>
                    <w:ind w:right="-40"/>
                    <w:rPr>
                      <w:rFonts w:ascii="Times New Roman" w:eastAsia="Times New Roman" w:hAnsi="Times New Roman" w:cs="Times New Roman"/>
                      <w:b/>
                      <w:sz w:val="24"/>
                      <w:szCs w:val="24"/>
                    </w:rPr>
                  </w:pPr>
                </w:p>
              </w:tc>
              <w:tc>
                <w:tcPr>
                  <w:tcW w:w="2610" w:type="dxa"/>
                  <w:gridSpan w:val="2"/>
                  <w:vMerge/>
                  <w:shd w:val="clear" w:color="auto" w:fill="EAEBDE"/>
                </w:tcPr>
                <w:p w14:paraId="3F630CC1" w14:textId="77777777" w:rsidR="0068616D" w:rsidRDefault="0068616D">
                  <w:pPr>
                    <w:spacing w:line="240" w:lineRule="auto"/>
                    <w:ind w:right="-40"/>
                    <w:jc w:val="center"/>
                    <w:rPr>
                      <w:rFonts w:ascii="Times New Roman" w:eastAsia="Times New Roman" w:hAnsi="Times New Roman" w:cs="Times New Roman"/>
                      <w:b/>
                      <w:sz w:val="24"/>
                      <w:szCs w:val="24"/>
                    </w:rPr>
                  </w:pPr>
                </w:p>
              </w:tc>
              <w:tc>
                <w:tcPr>
                  <w:tcW w:w="1545" w:type="dxa"/>
                  <w:vMerge/>
                  <w:shd w:val="clear" w:color="auto" w:fill="EAEBDE"/>
                </w:tcPr>
                <w:p w14:paraId="55ED0E2C" w14:textId="77777777" w:rsidR="0068616D" w:rsidRDefault="0068616D">
                  <w:pPr>
                    <w:widowControl w:val="0"/>
                    <w:spacing w:line="240" w:lineRule="auto"/>
                    <w:ind w:right="-40"/>
                    <w:rPr>
                      <w:rFonts w:ascii="Times New Roman" w:eastAsia="Times New Roman" w:hAnsi="Times New Roman" w:cs="Times New Roman"/>
                      <w:b/>
                      <w:sz w:val="24"/>
                      <w:szCs w:val="24"/>
                    </w:rPr>
                  </w:pPr>
                </w:p>
              </w:tc>
              <w:tc>
                <w:tcPr>
                  <w:tcW w:w="1155" w:type="dxa"/>
                  <w:vMerge/>
                  <w:shd w:val="clear" w:color="auto" w:fill="EAEBDE"/>
                </w:tcPr>
                <w:p w14:paraId="02458175" w14:textId="77777777" w:rsidR="0068616D" w:rsidRDefault="0068616D">
                  <w:pPr>
                    <w:widowControl w:val="0"/>
                    <w:spacing w:line="240" w:lineRule="auto"/>
                    <w:ind w:right="-40"/>
                    <w:rPr>
                      <w:rFonts w:ascii="Times New Roman" w:eastAsia="Times New Roman" w:hAnsi="Times New Roman" w:cs="Times New Roman"/>
                      <w:b/>
                      <w:sz w:val="24"/>
                      <w:szCs w:val="24"/>
                    </w:rPr>
                  </w:pPr>
                </w:p>
              </w:tc>
            </w:tr>
            <w:tr w:rsidR="0068616D" w14:paraId="7DDCA148" w14:textId="77777777">
              <w:trPr>
                <w:trHeight w:val="383"/>
              </w:trPr>
              <w:tc>
                <w:tcPr>
                  <w:tcW w:w="915" w:type="dxa"/>
                  <w:vMerge/>
                  <w:shd w:val="clear" w:color="auto" w:fill="EAEBDE"/>
                </w:tcPr>
                <w:p w14:paraId="4BBECFD6" w14:textId="77777777" w:rsidR="0068616D" w:rsidRDefault="0068616D">
                  <w:pPr>
                    <w:spacing w:line="240" w:lineRule="auto"/>
                    <w:ind w:right="-40"/>
                    <w:jc w:val="center"/>
                    <w:rPr>
                      <w:rFonts w:ascii="Times New Roman" w:eastAsia="Times New Roman" w:hAnsi="Times New Roman" w:cs="Times New Roman"/>
                      <w:b/>
                      <w:sz w:val="24"/>
                      <w:szCs w:val="24"/>
                    </w:rPr>
                  </w:pPr>
                </w:p>
              </w:tc>
              <w:tc>
                <w:tcPr>
                  <w:tcW w:w="2490" w:type="dxa"/>
                  <w:vMerge/>
                  <w:shd w:val="clear" w:color="auto" w:fill="EAEBDE"/>
                </w:tcPr>
                <w:p w14:paraId="7238307D" w14:textId="77777777" w:rsidR="0068616D" w:rsidRDefault="0068616D">
                  <w:pPr>
                    <w:spacing w:line="240" w:lineRule="auto"/>
                    <w:ind w:right="-40"/>
                    <w:jc w:val="center"/>
                    <w:rPr>
                      <w:rFonts w:ascii="Times New Roman" w:eastAsia="Times New Roman" w:hAnsi="Times New Roman" w:cs="Times New Roman"/>
                      <w:b/>
                      <w:sz w:val="24"/>
                      <w:szCs w:val="24"/>
                    </w:rPr>
                  </w:pPr>
                </w:p>
              </w:tc>
              <w:tc>
                <w:tcPr>
                  <w:tcW w:w="1410" w:type="dxa"/>
                  <w:vMerge/>
                  <w:shd w:val="clear" w:color="auto" w:fill="EAEBDE"/>
                </w:tcPr>
                <w:p w14:paraId="70A90CE4" w14:textId="77777777" w:rsidR="0068616D" w:rsidRDefault="0068616D">
                  <w:pPr>
                    <w:spacing w:line="240" w:lineRule="auto"/>
                    <w:ind w:right="-40"/>
                    <w:jc w:val="center"/>
                    <w:rPr>
                      <w:rFonts w:ascii="Times New Roman" w:eastAsia="Times New Roman" w:hAnsi="Times New Roman" w:cs="Times New Roman"/>
                      <w:b/>
                      <w:sz w:val="24"/>
                      <w:szCs w:val="24"/>
                    </w:rPr>
                  </w:pPr>
                </w:p>
              </w:tc>
              <w:tc>
                <w:tcPr>
                  <w:tcW w:w="1260" w:type="dxa"/>
                  <w:shd w:val="clear" w:color="auto" w:fill="EAEBDE"/>
                </w:tcPr>
                <w:p w14:paraId="20606CCF"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Mínimo</w:t>
                  </w:r>
                </w:p>
              </w:tc>
              <w:tc>
                <w:tcPr>
                  <w:tcW w:w="1350" w:type="dxa"/>
                  <w:shd w:val="clear" w:color="auto" w:fill="EAEBDE"/>
                </w:tcPr>
                <w:p w14:paraId="2E3AFCEB" w14:textId="77777777" w:rsidR="0068616D" w:rsidRDefault="00173583">
                  <w:pPr>
                    <w:spacing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Máximo</w:t>
                  </w:r>
                </w:p>
              </w:tc>
              <w:tc>
                <w:tcPr>
                  <w:tcW w:w="1545" w:type="dxa"/>
                  <w:vMerge/>
                  <w:shd w:val="clear" w:color="auto" w:fill="EAEBDE"/>
                </w:tcPr>
                <w:p w14:paraId="2805944C" w14:textId="77777777" w:rsidR="0068616D" w:rsidRDefault="0068616D">
                  <w:pPr>
                    <w:spacing w:line="240" w:lineRule="auto"/>
                    <w:ind w:right="-40"/>
                    <w:jc w:val="center"/>
                    <w:rPr>
                      <w:rFonts w:ascii="Times New Roman" w:eastAsia="Times New Roman" w:hAnsi="Times New Roman" w:cs="Times New Roman"/>
                      <w:b/>
                      <w:sz w:val="24"/>
                      <w:szCs w:val="24"/>
                    </w:rPr>
                  </w:pPr>
                </w:p>
              </w:tc>
              <w:tc>
                <w:tcPr>
                  <w:tcW w:w="1155" w:type="dxa"/>
                  <w:vMerge/>
                  <w:shd w:val="clear" w:color="auto" w:fill="EAEBDE"/>
                </w:tcPr>
                <w:p w14:paraId="7916E1AD" w14:textId="77777777" w:rsidR="0068616D" w:rsidRDefault="0068616D">
                  <w:pPr>
                    <w:spacing w:line="240" w:lineRule="auto"/>
                    <w:ind w:right="-40"/>
                    <w:jc w:val="center"/>
                    <w:rPr>
                      <w:rFonts w:ascii="Times New Roman" w:eastAsia="Times New Roman" w:hAnsi="Times New Roman" w:cs="Times New Roman"/>
                      <w:b/>
                      <w:sz w:val="24"/>
                      <w:szCs w:val="24"/>
                    </w:rPr>
                  </w:pPr>
                </w:p>
              </w:tc>
            </w:tr>
            <w:tr w:rsidR="0068616D" w14:paraId="3266A2AC" w14:textId="77777777">
              <w:trPr>
                <w:trHeight w:val="1137"/>
              </w:trPr>
              <w:tc>
                <w:tcPr>
                  <w:tcW w:w="915" w:type="dxa"/>
                </w:tcPr>
                <w:p w14:paraId="142435AE" w14:textId="77777777" w:rsidR="0068616D" w:rsidRDefault="00173583">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0" w:type="dxa"/>
                </w:tcPr>
                <w:p w14:paraId="4C2C04B0" w14:textId="77777777" w:rsidR="0068616D" w:rsidRDefault="00173583">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Coletor menstrual, estrutura de </w:t>
                  </w:r>
                  <w:r>
                    <w:rPr>
                      <w:rFonts w:ascii="Times New Roman" w:eastAsia="Times New Roman" w:hAnsi="Times New Roman" w:cs="Times New Roman"/>
                      <w:color w:val="333333"/>
                      <w:sz w:val="24"/>
                      <w:szCs w:val="24"/>
                    </w:rPr>
                    <w:t xml:space="preserve">silicone hipoalergênico flexível </w:t>
                  </w:r>
                  <w:r>
                    <w:rPr>
                      <w:rFonts w:ascii="Times New Roman" w:eastAsia="Times New Roman" w:hAnsi="Times New Roman" w:cs="Times New Roman"/>
                      <w:color w:val="161616"/>
                      <w:sz w:val="24"/>
                      <w:szCs w:val="24"/>
                    </w:rPr>
                    <w:t>em forma de taça. Tamanho  tipo 1</w:t>
                  </w:r>
                </w:p>
              </w:tc>
              <w:tc>
                <w:tcPr>
                  <w:tcW w:w="1410" w:type="dxa"/>
                </w:tcPr>
                <w:p w14:paraId="4FBCC1C8" w14:textId="77777777" w:rsidR="0068616D" w:rsidRDefault="0068616D">
                  <w:pPr>
                    <w:spacing w:line="240" w:lineRule="auto"/>
                    <w:ind w:right="-40"/>
                    <w:jc w:val="both"/>
                    <w:rPr>
                      <w:rFonts w:ascii="Times New Roman" w:eastAsia="Times New Roman" w:hAnsi="Times New Roman" w:cs="Times New Roman"/>
                      <w:sz w:val="24"/>
                      <w:szCs w:val="24"/>
                    </w:rPr>
                  </w:pPr>
                </w:p>
                <w:p w14:paraId="1762FA70"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w:t>
                  </w:r>
                </w:p>
              </w:tc>
              <w:tc>
                <w:tcPr>
                  <w:tcW w:w="1260" w:type="dxa"/>
                </w:tcPr>
                <w:p w14:paraId="4B2E59ED" w14:textId="77777777" w:rsidR="0068616D" w:rsidRDefault="0068616D">
                  <w:pPr>
                    <w:spacing w:line="240" w:lineRule="auto"/>
                    <w:ind w:right="-40"/>
                    <w:jc w:val="both"/>
                    <w:rPr>
                      <w:rFonts w:ascii="Times New Roman" w:eastAsia="Times New Roman" w:hAnsi="Times New Roman" w:cs="Times New Roman"/>
                      <w:sz w:val="24"/>
                      <w:szCs w:val="24"/>
                    </w:rPr>
                  </w:pPr>
                </w:p>
                <w:p w14:paraId="4C3CBEA0"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350" w:type="dxa"/>
                </w:tcPr>
                <w:p w14:paraId="5169DEAF" w14:textId="77777777" w:rsidR="0068616D" w:rsidRDefault="0068616D">
                  <w:pPr>
                    <w:spacing w:line="240" w:lineRule="auto"/>
                    <w:ind w:right="-40"/>
                    <w:jc w:val="both"/>
                    <w:rPr>
                      <w:rFonts w:ascii="Times New Roman" w:eastAsia="Times New Roman" w:hAnsi="Times New Roman" w:cs="Times New Roman"/>
                      <w:sz w:val="24"/>
                      <w:szCs w:val="24"/>
                    </w:rPr>
                  </w:pPr>
                </w:p>
                <w:p w14:paraId="6590C241"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545" w:type="dxa"/>
                </w:tcPr>
                <w:p w14:paraId="14A4DFDD" w14:textId="77777777" w:rsidR="0068616D" w:rsidRDefault="0068616D">
                  <w:pPr>
                    <w:spacing w:line="240" w:lineRule="auto"/>
                    <w:ind w:right="-40"/>
                    <w:jc w:val="both"/>
                    <w:rPr>
                      <w:rFonts w:ascii="Times New Roman" w:eastAsia="Times New Roman" w:hAnsi="Times New Roman" w:cs="Times New Roman"/>
                      <w:sz w:val="24"/>
                      <w:szCs w:val="24"/>
                    </w:rPr>
                  </w:pPr>
                </w:p>
                <w:p w14:paraId="7D7919EA" w14:textId="1630C0AD" w:rsidR="005211E9" w:rsidRDefault="005211E9">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30,14</w:t>
                  </w:r>
                </w:p>
              </w:tc>
              <w:tc>
                <w:tcPr>
                  <w:tcW w:w="1155" w:type="dxa"/>
                </w:tcPr>
                <w:p w14:paraId="29E43233" w14:textId="6EF41730" w:rsidR="0068616D" w:rsidRDefault="005211E9">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30.140,00</w:t>
                  </w:r>
                </w:p>
              </w:tc>
            </w:tr>
            <w:tr w:rsidR="0068616D" w14:paraId="6FE4DE90" w14:textId="77777777">
              <w:trPr>
                <w:trHeight w:val="1167"/>
              </w:trPr>
              <w:tc>
                <w:tcPr>
                  <w:tcW w:w="915" w:type="dxa"/>
                </w:tcPr>
                <w:p w14:paraId="267B79A7" w14:textId="77777777" w:rsidR="0068616D" w:rsidRDefault="00173583">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0" w:type="dxa"/>
                </w:tcPr>
                <w:p w14:paraId="69F6B4FC" w14:textId="77777777" w:rsidR="0068616D" w:rsidRDefault="00173583">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Coletor menstrual, estrutura de </w:t>
                  </w:r>
                  <w:r>
                    <w:rPr>
                      <w:rFonts w:ascii="Times New Roman" w:eastAsia="Times New Roman" w:hAnsi="Times New Roman" w:cs="Times New Roman"/>
                      <w:color w:val="333333"/>
                      <w:sz w:val="24"/>
                      <w:szCs w:val="24"/>
                    </w:rPr>
                    <w:t xml:space="preserve">silicone hipoalergênico flexível </w:t>
                  </w:r>
                  <w:r>
                    <w:rPr>
                      <w:rFonts w:ascii="Times New Roman" w:eastAsia="Times New Roman" w:hAnsi="Times New Roman" w:cs="Times New Roman"/>
                      <w:color w:val="161616"/>
                      <w:sz w:val="24"/>
                      <w:szCs w:val="24"/>
                    </w:rPr>
                    <w:t>em forma de taça. Tamanho tipo 2</w:t>
                  </w:r>
                </w:p>
              </w:tc>
              <w:tc>
                <w:tcPr>
                  <w:tcW w:w="1410" w:type="dxa"/>
                </w:tcPr>
                <w:p w14:paraId="388A2607" w14:textId="77777777" w:rsidR="0068616D" w:rsidRDefault="0068616D">
                  <w:pPr>
                    <w:spacing w:line="240" w:lineRule="auto"/>
                    <w:ind w:right="-40"/>
                    <w:jc w:val="both"/>
                    <w:rPr>
                      <w:rFonts w:ascii="Times New Roman" w:eastAsia="Times New Roman" w:hAnsi="Times New Roman" w:cs="Times New Roman"/>
                      <w:sz w:val="24"/>
                      <w:szCs w:val="24"/>
                    </w:rPr>
                  </w:pPr>
                </w:p>
                <w:p w14:paraId="26E1A566"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w:t>
                  </w:r>
                </w:p>
              </w:tc>
              <w:tc>
                <w:tcPr>
                  <w:tcW w:w="1260" w:type="dxa"/>
                </w:tcPr>
                <w:p w14:paraId="3992FF24" w14:textId="77777777" w:rsidR="0068616D" w:rsidRDefault="0068616D">
                  <w:pPr>
                    <w:spacing w:line="240" w:lineRule="auto"/>
                    <w:ind w:right="-40"/>
                    <w:jc w:val="both"/>
                    <w:rPr>
                      <w:rFonts w:ascii="Times New Roman" w:eastAsia="Times New Roman" w:hAnsi="Times New Roman" w:cs="Times New Roman"/>
                      <w:sz w:val="24"/>
                      <w:szCs w:val="24"/>
                    </w:rPr>
                  </w:pPr>
                </w:p>
                <w:p w14:paraId="5752CDAF"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350" w:type="dxa"/>
                </w:tcPr>
                <w:p w14:paraId="1EA9A8F7" w14:textId="77777777" w:rsidR="0068616D" w:rsidRDefault="0068616D">
                  <w:pPr>
                    <w:spacing w:line="240" w:lineRule="auto"/>
                    <w:ind w:right="-40"/>
                    <w:jc w:val="both"/>
                    <w:rPr>
                      <w:rFonts w:ascii="Times New Roman" w:eastAsia="Times New Roman" w:hAnsi="Times New Roman" w:cs="Times New Roman"/>
                      <w:sz w:val="24"/>
                      <w:szCs w:val="24"/>
                    </w:rPr>
                  </w:pPr>
                </w:p>
                <w:p w14:paraId="6DC3BEE7"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545" w:type="dxa"/>
                </w:tcPr>
                <w:p w14:paraId="097FA672" w14:textId="798E5211" w:rsidR="0068616D" w:rsidRDefault="005211E9">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32,92</w:t>
                  </w:r>
                </w:p>
              </w:tc>
              <w:tc>
                <w:tcPr>
                  <w:tcW w:w="1155" w:type="dxa"/>
                </w:tcPr>
                <w:p w14:paraId="01212714" w14:textId="1DEE508D" w:rsidR="0068616D" w:rsidRDefault="005211E9">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32.920,00</w:t>
                  </w:r>
                </w:p>
              </w:tc>
            </w:tr>
            <w:tr w:rsidR="0068616D" w14:paraId="2480FE7F" w14:textId="77777777">
              <w:trPr>
                <w:trHeight w:val="240"/>
              </w:trPr>
              <w:tc>
                <w:tcPr>
                  <w:tcW w:w="8970" w:type="dxa"/>
                  <w:gridSpan w:val="6"/>
                  <w:shd w:val="clear" w:color="auto" w:fill="BCBF96"/>
                </w:tcPr>
                <w:p w14:paraId="3A3B3246" w14:textId="77777777" w:rsidR="0068616D" w:rsidRDefault="00173583">
                  <w:pPr>
                    <w:spacing w:line="24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 ESTIMADO</w:t>
                  </w:r>
                </w:p>
              </w:tc>
              <w:tc>
                <w:tcPr>
                  <w:tcW w:w="1155" w:type="dxa"/>
                  <w:shd w:val="clear" w:color="auto" w:fill="BCBF96"/>
                </w:tcPr>
                <w:p w14:paraId="0C048578" w14:textId="50A3BECB" w:rsidR="0068616D" w:rsidRDefault="00173583">
                  <w:pPr>
                    <w:spacing w:line="24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5211E9">
                    <w:rPr>
                      <w:rFonts w:ascii="Times New Roman" w:eastAsia="Times New Roman" w:hAnsi="Times New Roman" w:cs="Times New Roman"/>
                      <w:b/>
                      <w:sz w:val="24"/>
                      <w:szCs w:val="24"/>
                    </w:rPr>
                    <w:t xml:space="preserve"> 63.060,00</w:t>
                  </w:r>
                </w:p>
              </w:tc>
            </w:tr>
          </w:tbl>
          <w:p w14:paraId="03B026EE" w14:textId="77777777" w:rsidR="0068616D" w:rsidRDefault="0068616D">
            <w:pPr>
              <w:spacing w:line="240" w:lineRule="auto"/>
              <w:ind w:right="-40"/>
              <w:rPr>
                <w:rFonts w:ascii="Times New Roman" w:eastAsia="Times New Roman" w:hAnsi="Times New Roman" w:cs="Times New Roman"/>
                <w:sz w:val="24"/>
                <w:szCs w:val="24"/>
              </w:rPr>
            </w:pPr>
          </w:p>
        </w:tc>
      </w:tr>
      <w:tr w:rsidR="0068616D" w14:paraId="04BAF0A6" w14:textId="77777777">
        <w:trPr>
          <w:trHeight w:val="390"/>
        </w:trPr>
        <w:tc>
          <w:tcPr>
            <w:tcW w:w="10348" w:type="dxa"/>
            <w:shd w:val="clear" w:color="auto" w:fill="EAEBDE"/>
          </w:tcPr>
          <w:p w14:paraId="7653B7B1" w14:textId="77777777" w:rsidR="0068616D" w:rsidRDefault="00173583">
            <w:pPr>
              <w:spacing w:line="240" w:lineRule="auto"/>
              <w:ind w:right="-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4 - LOCAIS DAS ENTREGAS DO BEM/SERVIÇOS</w:t>
            </w:r>
          </w:p>
        </w:tc>
      </w:tr>
      <w:tr w:rsidR="0068616D" w14:paraId="5526A680" w14:textId="77777777">
        <w:trPr>
          <w:trHeight w:val="990"/>
        </w:trPr>
        <w:tc>
          <w:tcPr>
            <w:tcW w:w="10348" w:type="dxa"/>
            <w:shd w:val="clear" w:color="auto" w:fill="FFFFFF"/>
          </w:tcPr>
          <w:p w14:paraId="12AEC0C9" w14:textId="3B5EE805"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Coordenadoria de Política e Direitos das Mulheres de Niterói – Codim</w:t>
            </w:r>
            <w:r w:rsidR="005211E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Niterói, CAMINHO NIEMEYER. Av. Jornalista Rogério Coelho Neto, s/nº– Centro – Niterói – RJ - CEP: 24.020-011. Horário de funcionamento das 09h às 17h. Telefone: (21) 98321-0548.</w:t>
            </w:r>
          </w:p>
        </w:tc>
      </w:tr>
      <w:tr w:rsidR="0068616D" w14:paraId="7676C665" w14:textId="77777777">
        <w:trPr>
          <w:trHeight w:val="360"/>
        </w:trPr>
        <w:tc>
          <w:tcPr>
            <w:tcW w:w="10348" w:type="dxa"/>
            <w:shd w:val="clear" w:color="auto" w:fill="EAEBDE"/>
          </w:tcPr>
          <w:p w14:paraId="46CE6147" w14:textId="77777777" w:rsidR="0068616D" w:rsidRDefault="00173583">
            <w:pPr>
              <w:spacing w:line="240" w:lineRule="auto"/>
              <w:ind w:right="-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5 - PRAZO DE EXECUÇÃO</w:t>
            </w:r>
          </w:p>
        </w:tc>
      </w:tr>
      <w:tr w:rsidR="0068616D" w14:paraId="0AE3A0FB" w14:textId="77777777">
        <w:trPr>
          <w:trHeight w:val="600"/>
        </w:trPr>
        <w:tc>
          <w:tcPr>
            <w:tcW w:w="10348" w:type="dxa"/>
            <w:shd w:val="clear" w:color="auto" w:fill="FFFFFF"/>
          </w:tcPr>
          <w:p w14:paraId="45A5F638"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de entrega dos materiais é de 10 (dez) dias úteis, contados a partir do recebimento da nota de empenho.</w:t>
            </w:r>
          </w:p>
        </w:tc>
      </w:tr>
      <w:tr w:rsidR="0068616D" w14:paraId="708459C7" w14:textId="77777777">
        <w:trPr>
          <w:trHeight w:val="375"/>
        </w:trPr>
        <w:tc>
          <w:tcPr>
            <w:tcW w:w="10348" w:type="dxa"/>
            <w:shd w:val="clear" w:color="auto" w:fill="EAEBDE"/>
          </w:tcPr>
          <w:p w14:paraId="59A38078" w14:textId="77777777" w:rsidR="0068616D" w:rsidRDefault="00173583">
            <w:pPr>
              <w:spacing w:line="240" w:lineRule="auto"/>
              <w:ind w:right="-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6 - ACOMPANHAMENTO DA EXECUÇÃO</w:t>
            </w:r>
          </w:p>
        </w:tc>
      </w:tr>
      <w:tr w:rsidR="0068616D" w14:paraId="459391AF" w14:textId="77777777">
        <w:trPr>
          <w:trHeight w:val="975"/>
        </w:trPr>
        <w:tc>
          <w:tcPr>
            <w:tcW w:w="10348" w:type="dxa"/>
            <w:shd w:val="clear" w:color="auto" w:fill="FFFFFF"/>
          </w:tcPr>
          <w:p w14:paraId="20750D7F"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servidores indicados para fiscalização do contrato serão: Yann Freire da Cunha Aguiar – CPF: 123.107.507-43 e Alina de Azevedo Gomes Soares – CPF: 162.571.647.88, conforme portaria 001/2021 do dia 02 de junho de 2021, publicada em Diário Oficial.</w:t>
            </w:r>
          </w:p>
        </w:tc>
      </w:tr>
      <w:tr w:rsidR="0068616D" w14:paraId="088E82B9" w14:textId="77777777">
        <w:trPr>
          <w:trHeight w:val="375"/>
        </w:trPr>
        <w:tc>
          <w:tcPr>
            <w:tcW w:w="10348" w:type="dxa"/>
            <w:shd w:val="clear" w:color="auto" w:fill="EAEBDE"/>
          </w:tcPr>
          <w:p w14:paraId="4948CA87" w14:textId="77777777" w:rsidR="0068616D" w:rsidRDefault="00173583">
            <w:pPr>
              <w:spacing w:line="240" w:lineRule="auto"/>
              <w:ind w:right="-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7 - PROGRAMA DE TRABALHO</w:t>
            </w:r>
          </w:p>
        </w:tc>
      </w:tr>
      <w:tr w:rsidR="0068616D" w14:paraId="6B359E0D" w14:textId="77777777">
        <w:trPr>
          <w:trHeight w:val="960"/>
        </w:trPr>
        <w:tc>
          <w:tcPr>
            <w:tcW w:w="10348" w:type="dxa"/>
            <w:shd w:val="clear" w:color="auto" w:fill="auto"/>
          </w:tcPr>
          <w:p w14:paraId="5E39B957" w14:textId="394E2A94" w:rsidR="0068616D" w:rsidRDefault="005211E9">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w:t>
            </w:r>
            <w:r w:rsidR="00173583">
              <w:rPr>
                <w:rFonts w:ascii="Times New Roman" w:eastAsia="Times New Roman" w:hAnsi="Times New Roman" w:cs="Times New Roman"/>
                <w:sz w:val="24"/>
                <w:szCs w:val="24"/>
              </w:rPr>
              <w:t>14.422.0140.6055</w:t>
            </w:r>
            <w:r w:rsidR="00173583">
              <w:rPr>
                <w:rFonts w:ascii="Times New Roman" w:eastAsia="Times New Roman" w:hAnsi="Times New Roman" w:cs="Times New Roman"/>
                <w:sz w:val="24"/>
                <w:szCs w:val="24"/>
              </w:rPr>
              <w:br/>
              <w:t>CD: 3390.32</w:t>
            </w:r>
          </w:p>
          <w:p w14:paraId="6788190B"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138</w:t>
            </w:r>
          </w:p>
        </w:tc>
      </w:tr>
      <w:tr w:rsidR="0068616D" w14:paraId="47474786" w14:textId="77777777">
        <w:trPr>
          <w:trHeight w:val="360"/>
        </w:trPr>
        <w:tc>
          <w:tcPr>
            <w:tcW w:w="10348" w:type="dxa"/>
            <w:shd w:val="clear" w:color="auto" w:fill="EAEBDE"/>
          </w:tcPr>
          <w:p w14:paraId="02FD3783" w14:textId="77777777" w:rsidR="0068616D" w:rsidRDefault="00173583">
            <w:pPr>
              <w:spacing w:line="240" w:lineRule="auto"/>
              <w:ind w:right="-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8 - DAS OBRIGAÇÕES DA CONTRATANTE E DA CONTRATADA</w:t>
            </w:r>
          </w:p>
        </w:tc>
      </w:tr>
      <w:tr w:rsidR="0068616D" w14:paraId="0772244B" w14:textId="77777777">
        <w:trPr>
          <w:trHeight w:val="8820"/>
        </w:trPr>
        <w:tc>
          <w:tcPr>
            <w:tcW w:w="10348" w:type="dxa"/>
            <w:shd w:val="clear" w:color="auto" w:fill="FFFFFF"/>
          </w:tcPr>
          <w:p w14:paraId="148FBC99"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 São obrigações da CONTRATANTE:</w:t>
            </w:r>
          </w:p>
          <w:p w14:paraId="6942E6B0"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Receber o fornecimento de coletores menstruais no prazo e condições estabelecidas neste Termo de Referência;</w:t>
            </w:r>
          </w:p>
          <w:p w14:paraId="4698D51D"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 Verificar minuciosamente conformidade do fornecimento dos coletores menstruais recebidos com as especificações previstas para fins de aceitação e recebimento;</w:t>
            </w:r>
          </w:p>
          <w:p w14:paraId="703497F1"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 Comunicar à CONTRATADA, por escrito, sobre defeitos ou especificações erradas verificadas nas entregas, para que seja corrigido;</w:t>
            </w:r>
          </w:p>
          <w:p w14:paraId="2CB5F3A9"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 Acompanhar e fiscalizar o cumprimento das obrigações da CONTRATADA, através de servidor especialmente designado;</w:t>
            </w:r>
          </w:p>
          <w:p w14:paraId="5B515EA7"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 Efetuar o pagamento à CONTRATADA no valor correspondente ao fornecimento dos coletores menstruais, no prazo e forma estabelecidos neste Termo de Referência;</w:t>
            </w:r>
          </w:p>
          <w:p w14:paraId="5BA918B7"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 A administração não responderá por quaisquer compromissos assumidos pela CONTRATADA por terceiros, ainda que vinculados à execução do fornecimento dos equipamentos do presente Termo de Referência, bem como por qualquer dano causado a terceiros em decorrência de ato da CONTRATADA, de seus empregados, prepostos ou subordinados.</w:t>
            </w:r>
          </w:p>
          <w:p w14:paraId="0125FB7A" w14:textId="77777777" w:rsidR="0068616D" w:rsidRDefault="0068616D">
            <w:pPr>
              <w:spacing w:line="240" w:lineRule="auto"/>
              <w:ind w:right="-40"/>
              <w:jc w:val="both"/>
              <w:rPr>
                <w:rFonts w:ascii="Times New Roman" w:eastAsia="Times New Roman" w:hAnsi="Times New Roman" w:cs="Times New Roman"/>
                <w:sz w:val="24"/>
                <w:szCs w:val="24"/>
              </w:rPr>
            </w:pPr>
          </w:p>
          <w:p w14:paraId="292D2661"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 São obrigações da CONTRATADA: </w:t>
            </w:r>
          </w:p>
          <w:p w14:paraId="44260D6A"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Efetuar a entrega dos coletores menstruais em perfeitas condições, conforme especificações, prazos e local constantes no Termo de Referência, acompanhado da respectiva nota fiscal, na qual constarão as indicações referentes à: marca, fabricante, modelo, procedência e prazo de garantia ou validade;</w:t>
            </w:r>
          </w:p>
          <w:p w14:paraId="02DD6701"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Responsabilizar-se pelos vícios e danos decorrentes do objeto;</w:t>
            </w:r>
          </w:p>
          <w:p w14:paraId="02C531BD"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Substituir, reparar ou corrigir, às suas expensas, no prazo fixado neste Termo de Referência, os coletores menstruais com avarias e defeitos;</w:t>
            </w:r>
          </w:p>
          <w:p w14:paraId="6211BEC2"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8.2.4. Comunicar à CONTRATANTE, no prazo máximo de 24 (vinte e quatro horas) horas que antecedem a data de entrega, os motivos que impossibilitem o cumprimento do prazo previsto, com a devida comprovação; </w:t>
            </w:r>
          </w:p>
          <w:p w14:paraId="5DCFF18F"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 Manter, durante toda a execução do contrato, em compatibilidade com as obrigações assumidas, todas as condições de habilitação e qualificação exigidas na licitação;</w:t>
            </w:r>
          </w:p>
          <w:p w14:paraId="0D72F263"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8.2.6. Responsabilizarem-se pelas despesas dos tributos, encargos trabalhistas, previdenciários, fiscais, comerciais, taxas, fretes, seguros, deslocamento de pessoal, prestação de garantia e quaisquer outras que incidam ou venham incidir na execução do contrato.</w:t>
            </w:r>
          </w:p>
          <w:p w14:paraId="0DC987F9" w14:textId="77777777" w:rsidR="0068616D" w:rsidRDefault="0068616D">
            <w:pPr>
              <w:spacing w:line="240" w:lineRule="auto"/>
              <w:ind w:right="-40"/>
              <w:jc w:val="both"/>
              <w:rPr>
                <w:rFonts w:ascii="Times New Roman" w:eastAsia="Times New Roman" w:hAnsi="Times New Roman" w:cs="Times New Roman"/>
                <w:sz w:val="24"/>
                <w:szCs w:val="24"/>
              </w:rPr>
            </w:pPr>
          </w:p>
        </w:tc>
      </w:tr>
      <w:tr w:rsidR="0068616D" w14:paraId="771D9C5D" w14:textId="77777777">
        <w:trPr>
          <w:trHeight w:val="330"/>
        </w:trPr>
        <w:tc>
          <w:tcPr>
            <w:tcW w:w="10348" w:type="dxa"/>
            <w:shd w:val="clear" w:color="auto" w:fill="EAEBDE"/>
          </w:tcPr>
          <w:p w14:paraId="40E6F3A3" w14:textId="77777777" w:rsidR="0068616D" w:rsidRDefault="00173583">
            <w:pPr>
              <w:spacing w:line="240" w:lineRule="auto"/>
              <w:ind w:right="-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9 - CONDIÇÕES DE PAGAMENTO</w:t>
            </w:r>
          </w:p>
        </w:tc>
      </w:tr>
      <w:tr w:rsidR="0068616D" w14:paraId="7B26FB5F" w14:textId="77777777">
        <w:trPr>
          <w:trHeight w:val="2070"/>
        </w:trPr>
        <w:tc>
          <w:tcPr>
            <w:tcW w:w="10348" w:type="dxa"/>
            <w:shd w:val="clear" w:color="auto" w:fill="FFFFFF"/>
          </w:tcPr>
          <w:p w14:paraId="4604880E"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O pagamento será efetuado, no prazo de 30 (trinta) dias úteis após o recebimento no respectivo local, desde que aprovado e atestado pelo servidor designado a fazer o acompanhamento.</w:t>
            </w:r>
          </w:p>
          <w:p w14:paraId="36E46D0F"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O pagamento será efetuado na conta corrente CONTRATADA através de Ordem Bancária, conforme dados bancários informados pelo licitante;</w:t>
            </w:r>
          </w:p>
          <w:p w14:paraId="7438A878"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Os coletores menstruais entregues em desacordo com as especificações contratuais não serão atestados pela fiscalização;</w:t>
            </w:r>
          </w:p>
          <w:p w14:paraId="3CA4037F" w14:textId="77777777" w:rsidR="0068616D" w:rsidRDefault="00173583">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A CONTRATADA deverá emitir uma nota fiscal com os dados constantes na Nota de Empenho.</w:t>
            </w:r>
          </w:p>
        </w:tc>
      </w:tr>
    </w:tbl>
    <w:p w14:paraId="21865C5B" w14:textId="77777777" w:rsidR="0068616D" w:rsidRDefault="0068616D">
      <w:pPr>
        <w:spacing w:line="240" w:lineRule="auto"/>
        <w:ind w:right="-40"/>
        <w:jc w:val="both"/>
        <w:rPr>
          <w:rFonts w:ascii="Times New Roman" w:eastAsia="Times New Roman" w:hAnsi="Times New Roman" w:cs="Times New Roman"/>
          <w:sz w:val="24"/>
          <w:szCs w:val="24"/>
        </w:rPr>
      </w:pPr>
    </w:p>
    <w:p w14:paraId="3A91D7D1" w14:textId="77777777" w:rsidR="0068616D" w:rsidRDefault="00173583" w:rsidP="005211E9">
      <w:pPr>
        <w:spacing w:before="240" w:after="240" w:line="360"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ANEXO II – ATA DE REGISTRO DE PREÇOS</w:t>
      </w:r>
      <w:r>
        <w:rPr>
          <w:rFonts w:ascii="Times New Roman" w:eastAsia="Times New Roman" w:hAnsi="Times New Roman" w:cs="Times New Roman"/>
          <w:b/>
          <w:color w:val="231F20"/>
          <w:sz w:val="24"/>
          <w:szCs w:val="24"/>
        </w:rPr>
        <w:br/>
        <w:t>VALIDADE: 12 (DOZE) MESES</w:t>
      </w:r>
    </w:p>
    <w:p w14:paraId="08112EB7"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Aos ___ (_______) dias do mês de _______ do ano de dois mil e vinte e dois (2022), presentes de um lado, a COORDENADORIA DE POLÍTICAS E DIREITOS DAS MULHERES, inscrita no CNPJ sob o nº 28.521.748/0001-59, sediada no Caminho Niemeyer - Av. Jornalista Rogério Coelho Neto, s/nº – Centro – Niterói – RJ - CEP: 24.020-011, representada por sua Coordenadora Fernanda Sixel Barreto, portadora da Carteira de Identidade nº 09863815-8, expedida pelo DETRAN-RJ e inscrito no CPF sob o nº 031.323.987-80, conforme competência que lhe foi delegada através do Decreto Municipal n° 10.022/2006 doravante denominado ÓRGÃO GERENCIADOR, em face da classificação das propostas de preços no Pregão Eletrônico nº ____/2022 para formação da Ata de Registro de Preços, tendo como fundamento a Ata de julgamento e classificação das propostas, RESOLVE registrar os preços para compra de coletores menstruais </w:t>
      </w:r>
      <w:r>
        <w:rPr>
          <w:rFonts w:ascii="Times New Roman" w:eastAsia="Times New Roman" w:hAnsi="Times New Roman" w:cs="Times New Roman"/>
          <w:sz w:val="24"/>
          <w:szCs w:val="24"/>
        </w:rPr>
        <w:t>estudantes da Rede Municipal de Educação de 3º e 4º ciclos e grupos de jovens mulheres participantes dos projetos sociais da Prefeitura de Niterói</w:t>
      </w:r>
      <w:r>
        <w:rPr>
          <w:rFonts w:ascii="Times New Roman" w:eastAsia="Times New Roman" w:hAnsi="Times New Roman" w:cs="Times New Roman"/>
          <w:color w:val="231F20"/>
          <w:sz w:val="24"/>
          <w:szCs w:val="24"/>
        </w:rPr>
        <w:t xml:space="preserve"> a fim de promover o autoconhecimento e a dignidade menstrual conforme a previsão expressa em Lei Municipal de nº 3.664/2021 que institui o Programa Municipal de Promoção à Dignidade Menstrual, constantes no Anexo I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COORDENADORIA DE POLÍTICAS E DIREITOS DAS MULHERES, como órgão gerenciador, na forma prevista no instrumento editalício, com as empresas que tiverem preços registrados, na forma do Anexo V. Tendo sido cumpridas todas as formalidades legais e nada mais havendo a constar, lavrando-se esta Ata que vai assinada pela Sra. COORDENADORA DE POLÍTICAS E DIREITOS DAS MULHERES, bem como pelos representantes das empresas com preços registrados, devendo a mesma ser publicada no Diário Oficial do Município para que opere seus jurídicos e legais efeitos.</w:t>
      </w:r>
    </w:p>
    <w:p w14:paraId="1639E864"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b/>
          <w:color w:val="231F20"/>
          <w:sz w:val="24"/>
          <w:szCs w:val="24"/>
        </w:rPr>
        <w:t>CLÁUSULA PRIMEIRA – DO OBJETO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 xml:space="preserve">O objeto da presente ATA DE REGISTRO DE PREÇOS consiste na COMPRA DE COLETORES MENSTRUAIS </w:t>
      </w:r>
      <w:r>
        <w:rPr>
          <w:rFonts w:ascii="Times New Roman" w:eastAsia="Times New Roman" w:hAnsi="Times New Roman" w:cs="Times New Roman"/>
          <w:sz w:val="24"/>
          <w:szCs w:val="24"/>
        </w:rPr>
        <w:t>estudantes da Rede Municipal de Educação de 3º e 4º ciclos e grupos de jovens mulheres participantes dos projetos sociais da Prefeitura de Niterói a fim de promover o autoconhecimento  e a dignidade menstrual de forma sustentável conforme a previsão expressa em Lei Municipal de Nº 3.664/2021 que institui o Programa Municipal de Promoção à Dignidade Menstrual, através da distribuição gratuita de absorventes higiênicos descartáveis e reutilizáveis e coletores menstruais e dá outras providências</w:t>
      </w:r>
      <w:r>
        <w:rPr>
          <w:rFonts w:ascii="Times New Roman" w:eastAsia="Times New Roman" w:hAnsi="Times New Roman" w:cs="Times New Roman"/>
          <w:color w:val="231F20"/>
          <w:sz w:val="24"/>
          <w:szCs w:val="24"/>
        </w:rPr>
        <w:t>, COM PREÇOS INSCRITOS na mesma, conforme as especificações constantes da proposta comercial referente ao Edital de PREGÃO ELETRÔNICO Nº ___/2022 e seus anexos.</w:t>
      </w:r>
    </w:p>
    <w:p w14:paraId="469509DD"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SEGUNDA - DA VALIDADE DOS PREÇOS</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 presente Ata de Registro de Preços terá a validade de 12 (doze) meses, a partir da sua Publicação.</w:t>
      </w:r>
      <w:r>
        <w:rPr>
          <w:rFonts w:ascii="Times New Roman" w:eastAsia="Times New Roman" w:hAnsi="Times New Roman" w:cs="Times New Roman"/>
          <w:color w:val="231F20"/>
          <w:sz w:val="24"/>
          <w:szCs w:val="24"/>
        </w:rPr>
        <w:br/>
        <w:t>Durante o prazo de validade desta Ata de Registro de Preços, a COORDENADORIA DE POLÍTICAS E DIREITOS DAS MULHERES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w:t>
      </w:r>
    </w:p>
    <w:p w14:paraId="5EA82C57"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TERCEIRA - DA UTILIZAÇÃO DA ATA DE REGISTRO DE PREÇOS</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Serão usuários do Registro de Preços os órgãos participantes, quais sejam: COORDENADORIA DE POLÍTICAS E DIREITOS DAS MULHERES.</w:t>
      </w:r>
      <w:r>
        <w:rPr>
          <w:rFonts w:ascii="Times New Roman" w:eastAsia="Times New Roman" w:hAnsi="Times New Roman" w:cs="Times New Roman"/>
          <w:color w:val="231F20"/>
          <w:sz w:val="24"/>
          <w:szCs w:val="24"/>
        </w:rPr>
        <w:br/>
        <w:t>O preço ofertado pelas empresas signatárias da presente Ata de Registro de Preços é o especificado no Anexo V, de acordo com a respectiva classificação no Pregão Eletrônico nº ____/2022.</w:t>
      </w:r>
      <w:r>
        <w:rPr>
          <w:rFonts w:ascii="Times New Roman" w:eastAsia="Times New Roman" w:hAnsi="Times New Roman" w:cs="Times New Roman"/>
          <w:color w:val="231F20"/>
          <w:sz w:val="24"/>
          <w:szCs w:val="24"/>
        </w:rPr>
        <w:br/>
        <w:t>Para cada insumo de que trata esta Ata, serão observadas, quanto ao preço, as cláusulas e condições constantes do Edital do Pregão Eletrônico nº ____/2022, que a precedeu e integra o presente instrumento de compromisso.</w:t>
      </w:r>
      <w:r>
        <w:rPr>
          <w:rFonts w:ascii="Times New Roman" w:eastAsia="Times New Roman" w:hAnsi="Times New Roman" w:cs="Times New Roman"/>
          <w:color w:val="231F20"/>
          <w:sz w:val="24"/>
          <w:szCs w:val="24"/>
        </w:rPr>
        <w:br/>
        <w:t>O preço unitário a ser pago por insumo será o constante da proposta apresentada, no Pregão Eletrônico nº ____/2022, pelas empresas detentoras da presente Ata, as quais também a integram.</w:t>
      </w:r>
    </w:p>
    <w:p w14:paraId="74B9E343"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QUARTA - DO LOCAL E DA ENTREGA</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Os insumos deverão ser entregues no Caminho Niemeyer - Av. Jornalista Rogério Coelho Neto, s/nº– Centro – Niterói – RJ - CEP: 24.020-011.</w:t>
      </w:r>
      <w:r>
        <w:rPr>
          <w:rFonts w:ascii="Times New Roman" w:eastAsia="Times New Roman" w:hAnsi="Times New Roman" w:cs="Times New Roman"/>
          <w:color w:val="231F20"/>
          <w:sz w:val="24"/>
          <w:szCs w:val="24"/>
        </w:rPr>
        <w:b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r>
        <w:rPr>
          <w:rFonts w:ascii="Times New Roman" w:eastAsia="Times New Roman" w:hAnsi="Times New Roman" w:cs="Times New Roman"/>
          <w:color w:val="231F20"/>
          <w:sz w:val="24"/>
          <w:szCs w:val="24"/>
        </w:rPr>
        <w:br/>
        <w:t>O prazo de garantia dos insumos será de: no mínimo 12 (doze) meses contados a partir da data de entrega.</w:t>
      </w:r>
    </w:p>
    <w:p w14:paraId="1A50837E"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QUINTA – DAS OBRIGAÇÕES DAS EMPRESAS FORNECEDORAS</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 cumprir integralmente as condições estabelecidas no edital do PREGÃO ELETRÔNICO nº ____/2022.</w:t>
      </w:r>
      <w:r>
        <w:rPr>
          <w:rFonts w:ascii="Times New Roman" w:eastAsia="Times New Roman" w:hAnsi="Times New Roman" w:cs="Times New Roman"/>
          <w:color w:val="231F20"/>
          <w:sz w:val="24"/>
          <w:szCs w:val="24"/>
        </w:rPr>
        <w:br/>
        <w:t>b) manter, durante o período de vigência desta Ata, as condições de habilitação e qualificação do certame licitatório.</w:t>
      </w:r>
      <w:r>
        <w:rPr>
          <w:rFonts w:ascii="Times New Roman" w:eastAsia="Times New Roman" w:hAnsi="Times New Roman" w:cs="Times New Roman"/>
          <w:color w:val="231F20"/>
          <w:sz w:val="24"/>
          <w:szCs w:val="24"/>
        </w:rPr>
        <w:br/>
        <w:t>c) Responsabilizar-se pelos danos causados diretamente à Administração ou a terceiros, em decorrência de sua culpa ou dolo, na execução do contrato, na forma do que dispõe o art. 70 da lei 8.666/93.</w:t>
      </w:r>
    </w:p>
    <w:p w14:paraId="1DD13FE2"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SEXTA - DAS OBRIGAÇÕES DO ÓRGÃO GERENCIADOR E DOS PARTICIPANTES</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 disponibilizar condições para o recebimento dos insumos e tudo o mais que seja necessário.</w:t>
      </w:r>
      <w:r>
        <w:rPr>
          <w:rFonts w:ascii="Times New Roman" w:eastAsia="Times New Roman" w:hAnsi="Times New Roman" w:cs="Times New Roman"/>
          <w:color w:val="231F20"/>
          <w:sz w:val="24"/>
          <w:szCs w:val="24"/>
        </w:rPr>
        <w:br/>
        <w:t>b) efetuar os pagamentos às empresas fornecedoras, na forma estabelecida nesta Ata.</w:t>
      </w:r>
    </w:p>
    <w:p w14:paraId="7F8C8309"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SÉTIMA – DO PAGAMENTO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 Os pagamentos decorrentes do fornecimento do objeto do presente pregão, ocorrerão por conta dos recursos das seguintes dotações orçamentárias:</w:t>
      </w:r>
      <w:r>
        <w:rPr>
          <w:rFonts w:ascii="Times New Roman" w:eastAsia="Times New Roman" w:hAnsi="Times New Roman" w:cs="Times New Roman"/>
          <w:color w:val="231F20"/>
          <w:sz w:val="24"/>
          <w:szCs w:val="24"/>
        </w:rPr>
        <w:br/>
        <w:t>Programa de Trabalho: 14.422.0140.6055</w:t>
      </w:r>
      <w:r>
        <w:rPr>
          <w:rFonts w:ascii="Times New Roman" w:eastAsia="Times New Roman" w:hAnsi="Times New Roman" w:cs="Times New Roman"/>
          <w:color w:val="231F20"/>
          <w:sz w:val="24"/>
          <w:szCs w:val="24"/>
        </w:rPr>
        <w:br/>
        <w:t>Código de Despesa: 3390.32</w:t>
      </w:r>
      <w:r>
        <w:rPr>
          <w:rFonts w:ascii="Times New Roman" w:eastAsia="Times New Roman" w:hAnsi="Times New Roman" w:cs="Times New Roman"/>
          <w:color w:val="231F20"/>
          <w:sz w:val="24"/>
          <w:szCs w:val="24"/>
        </w:rPr>
        <w:br/>
        <w:t xml:space="preserve">Fonte: 138 </w:t>
      </w:r>
    </w:p>
    <w:p w14:paraId="4C8BEA7A"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As despesas relativas aos exercícios subsequentes correrão por conta das dotações orçamentárias respectivas, devendo ser empenhadas no início de cada exercício.</w:t>
      </w:r>
      <w:r>
        <w:rPr>
          <w:rFonts w:ascii="Times New Roman" w:eastAsia="Times New Roman" w:hAnsi="Times New Roman" w:cs="Times New Roman"/>
          <w:color w:val="231F20"/>
          <w:sz w:val="24"/>
          <w:szCs w:val="24"/>
        </w:rPr>
        <w:br/>
        <w:t>c) O pagamento será efetuado no prazo máximo de 30 (trinta) dias úteis, em parcela única ou parcelado, conforme cronograma de execução do contrato, mediante crédito em conta corrente da contratada, em instituição financeira contratada pelo CONTRATANTE, contados do primeiro dia útil do envio via fax ou e-mail do respectivo Certificado de Aceitação referente ao recebimento definitivo.</w:t>
      </w:r>
      <w:r>
        <w:rPr>
          <w:rFonts w:ascii="Times New Roman" w:eastAsia="Times New Roman" w:hAnsi="Times New Roman" w:cs="Times New Roman"/>
          <w:color w:val="231F20"/>
          <w:sz w:val="24"/>
          <w:szCs w:val="24"/>
        </w:rPr>
        <w:br/>
        <w:t>d)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r>
        <w:rPr>
          <w:rFonts w:ascii="Times New Roman" w:eastAsia="Times New Roman" w:hAnsi="Times New Roman" w:cs="Times New Roman"/>
          <w:color w:val="231F20"/>
          <w:sz w:val="24"/>
          <w:szCs w:val="24"/>
        </w:rPr>
        <w:br/>
        <w:t xml:space="preserve">e) As notas fiscais / faturas relativas às cobranças deverão ser emitidas em duas vias contra o MUNICÍPIO – PREFEITURA DE NITERÓI, acompanhadas de comprovante de recebimento de FGTS e INSS. Nenhum pagamento isentará a licitante vencedora das responsabilidades assumidas, quaisquer que forem, nem implicará em aprovação definitiva dos serviços executados. </w:t>
      </w:r>
      <w:r>
        <w:rPr>
          <w:rFonts w:ascii="Times New Roman" w:eastAsia="Times New Roman" w:hAnsi="Times New Roman" w:cs="Times New Roman"/>
          <w:color w:val="231F20"/>
          <w:sz w:val="24"/>
          <w:szCs w:val="24"/>
        </w:rPr>
        <w:br/>
        <w:t>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WebISSr, basta clicar no ícone abaixo ou através do endereço www.webiss.com.br/rjniteroi, devendo constar na Nota Fiscal o mesmo CNPJ da Proposta de Preço, pois a divergência impossibilitará a apropriação e o pagamento.</w:t>
      </w:r>
      <w:r>
        <w:rPr>
          <w:rFonts w:ascii="Times New Roman" w:eastAsia="Times New Roman" w:hAnsi="Times New Roman" w:cs="Times New Roman"/>
          <w:color w:val="231F20"/>
          <w:sz w:val="24"/>
          <w:szCs w:val="24"/>
        </w:rPr>
        <w:br/>
        <w:t>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r>
        <w:rPr>
          <w:rFonts w:ascii="Times New Roman" w:eastAsia="Times New Roman" w:hAnsi="Times New Roman" w:cs="Times New Roman"/>
          <w:color w:val="231F20"/>
          <w:sz w:val="24"/>
          <w:szCs w:val="24"/>
        </w:rPr>
        <w:br/>
        <w:t>h) A(s) Nota(s) Fiscal(is) deverá(ão) ser emitida(s) em favor do Município de Niterói, CNPJ: 28.521.748/0001-59, Inscrição Estadual:  Isento, endereço: Rua Visconde de Sepetiba, 987/5º andar, Centro – Niterói-RJ. Telefone: (21) 2620-0403 ramal 249.</w:t>
      </w:r>
      <w:r>
        <w:rPr>
          <w:rFonts w:ascii="Times New Roman" w:eastAsia="Times New Roman" w:hAnsi="Times New Roman" w:cs="Times New Roman"/>
          <w:color w:val="231F20"/>
          <w:sz w:val="24"/>
          <w:szCs w:val="24"/>
        </w:rPr>
        <w:br/>
        <w:t>i) No caso de empresas não optantes pelo Simples, deverão destacar na Nota Fiscal/ Fatura, os valores e alíquotas referentes aos tributos federais a serem retidos, conforme Instrução Normativa SRF nº 480/04 da Secretaria da Receita Federal e suas alterações.</w:t>
      </w:r>
      <w:r>
        <w:rPr>
          <w:rFonts w:ascii="Times New Roman" w:eastAsia="Times New Roman" w:hAnsi="Times New Roman" w:cs="Times New Roman"/>
          <w:color w:val="231F20"/>
          <w:sz w:val="24"/>
          <w:szCs w:val="24"/>
        </w:rPr>
        <w:b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r>
        <w:rPr>
          <w:rFonts w:ascii="Times New Roman" w:eastAsia="Times New Roman" w:hAnsi="Times New Roman" w:cs="Times New Roman"/>
          <w:color w:val="231F20"/>
          <w:sz w:val="24"/>
          <w:szCs w:val="24"/>
        </w:rPr>
        <w:br/>
        <w:t>k) Já estarão retidos na fonte os impostos: IR, PIS, COFINS, CSLL, consoante as Instruções Normativas SRF nº 480/04 da Secretaria da Receita Federal e suas alterações.</w:t>
      </w:r>
      <w:r>
        <w:rPr>
          <w:rFonts w:ascii="Times New Roman" w:eastAsia="Times New Roman" w:hAnsi="Times New Roman" w:cs="Times New Roman"/>
          <w:color w:val="231F20"/>
          <w:sz w:val="24"/>
          <w:szCs w:val="24"/>
        </w:rPr>
        <w:br/>
        <w:t>l) Caso se faça necessária a reapresentação de qualquer nota fiscal por culpa da LICITANTE VENCEDORA, o prazo de 30 (trinta) dias para pagamento ficará suspenso, prosseguindo a sua contagem a partir da data da respectiva representação.</w:t>
      </w:r>
      <w:r>
        <w:rPr>
          <w:rFonts w:ascii="Times New Roman" w:eastAsia="Times New Roman" w:hAnsi="Times New Roman" w:cs="Times New Roman"/>
          <w:color w:val="231F20"/>
          <w:sz w:val="24"/>
          <w:szCs w:val="24"/>
        </w:rPr>
        <w:b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14:paraId="2EAF2E0D"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OITAVA - DAS CONDIÇÕES DE FORNECIMENTO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 entrega dos insumos estará condicionada ao disposto no item DO PRAZO DA ENTREGA do edital do PREGÃO ELETRÔNICO nº ___/2022.</w:t>
      </w:r>
    </w:p>
    <w:p w14:paraId="11867980"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NONA - DAS PENALIDADES</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Os adjudicatários inadimplentes estarão sujeitos às penalidades previstas no art. 87 da Lei Federal nº 8666/93, Decreto Municipal nº 9614/05 e da Lei Municipal 1.494 de 27/3/96, assegurado o contraditório e a ampla defesa.</w:t>
      </w:r>
    </w:p>
    <w:p w14:paraId="6EEFCFA1"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DÉCIMA - DA ALTERAÇÃO DE PREÇOS</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Durante a vigência desta Ata de Registro de Preços, os preços registrados serão fixos e irreajustáveis, exceto nas hipóteses previstas no art. 12 do Decreto Municipal nº 10005/06.</w:t>
      </w:r>
      <w:r>
        <w:rPr>
          <w:rFonts w:ascii="Times New Roman" w:eastAsia="Times New Roman" w:hAnsi="Times New Roman" w:cs="Times New Roman"/>
          <w:color w:val="231F20"/>
          <w:sz w:val="24"/>
          <w:szCs w:val="24"/>
        </w:rPr>
        <w:br/>
        <w:t>A Ata de Registro de Preços poderá sofrer alterações, obedecidas às disposições contidas no art. 65 da Lei 8666/93.</w:t>
      </w:r>
      <w:r>
        <w:rPr>
          <w:rFonts w:ascii="Times New Roman" w:eastAsia="Times New Roman" w:hAnsi="Times New Roman" w:cs="Times New Roman"/>
          <w:color w:val="231F20"/>
          <w:sz w:val="24"/>
          <w:szCs w:val="24"/>
        </w:rPr>
        <w:b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r>
        <w:rPr>
          <w:rFonts w:ascii="Times New Roman" w:eastAsia="Times New Roman" w:hAnsi="Times New Roman" w:cs="Times New Roman"/>
          <w:color w:val="231F20"/>
          <w:sz w:val="24"/>
          <w:szCs w:val="24"/>
        </w:rPr>
        <w:b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r>
        <w:rPr>
          <w:rFonts w:ascii="Times New Roman" w:eastAsia="Times New Roman" w:hAnsi="Times New Roman" w:cs="Times New Roman"/>
          <w:color w:val="231F20"/>
          <w:sz w:val="24"/>
          <w:szCs w:val="24"/>
        </w:rPr>
        <w:b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r>
        <w:rPr>
          <w:rFonts w:ascii="Times New Roman" w:eastAsia="Times New Roman" w:hAnsi="Times New Roman" w:cs="Times New Roman"/>
          <w:color w:val="231F20"/>
          <w:sz w:val="24"/>
          <w:szCs w:val="24"/>
        </w:rPr>
        <w:br/>
        <w:t>Não havendo êxito nas negociações, o Órgão Gerenciador deverá proceder à revogação da Ata de Registro de Preços, adotando as medidas cabíveis para obtenção da contratação mais vantajosa.</w:t>
      </w:r>
    </w:p>
    <w:p w14:paraId="00FD532C"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DÉCIMA PRIMEIRA - DA PUBLICAÇÃO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 publicação dos preços registrados será efetuada no Diário Oficial do Município, trimestralmente, em cumprimento ao disposto no art. 15, § 2º da Lei 8666/93.</w:t>
      </w:r>
    </w:p>
    <w:p w14:paraId="116C5FE2"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DÉCIMA SEGUNDA –DO FORO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Fica eleito desde já o foro da Justiça da Comarca de Niterói para dirimir questões oriundas desta Ata, renunciando as partes a qualquer outro por privilegiado que seja.</w:t>
      </w:r>
    </w:p>
    <w:p w14:paraId="05A70A9E"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CLÁUSULA DÉCIMA TERCEIRA - DAS DISPOSIÇÕES FINAIS</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Integram esta Ata, o Edital do Pregão Eletrônico nº ___/2022 e as propostas das empresas constantes do anexo V.</w:t>
      </w:r>
      <w:r>
        <w:rPr>
          <w:rFonts w:ascii="Times New Roman" w:eastAsia="Times New Roman" w:hAnsi="Times New Roman" w:cs="Times New Roman"/>
          <w:color w:val="231F20"/>
          <w:sz w:val="24"/>
          <w:szCs w:val="24"/>
        </w:rPr>
        <w:br/>
        <w:t xml:space="preserve">Os casos omissos serão resolvidos com observância das disposições constantes na Lei 8666/93, decretos Municipais nº 9614/05 e 10005/06. </w:t>
      </w:r>
    </w:p>
    <w:tbl>
      <w:tblPr>
        <w:tblStyle w:val="a2"/>
        <w:tblW w:w="9865"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3486"/>
        <w:gridCol w:w="1984"/>
        <w:gridCol w:w="1418"/>
        <w:gridCol w:w="1276"/>
        <w:gridCol w:w="1701"/>
      </w:tblGrid>
      <w:tr w:rsidR="0068616D" w14:paraId="53EFBC78" w14:textId="77777777" w:rsidTr="005211E9">
        <w:trPr>
          <w:trHeight w:val="890"/>
        </w:trPr>
        <w:tc>
          <w:tcPr>
            <w:tcW w:w="3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F0023" w14:textId="77777777" w:rsidR="0068616D" w:rsidRDefault="00173583">
            <w:pPr>
              <w:spacing w:before="240" w:after="240" w:line="360" w:lineRule="auto"/>
              <w:ind w:right="-40"/>
              <w:jc w:val="center"/>
              <w:rPr>
                <w:rFonts w:ascii="Times New Roman" w:eastAsia="Times New Roman" w:hAnsi="Times New Roman" w:cs="Times New Roman"/>
                <w:color w:val="231F20"/>
              </w:rPr>
            </w:pPr>
            <w:r>
              <w:rPr>
                <w:rFonts w:ascii="Times New Roman" w:eastAsia="Times New Roman" w:hAnsi="Times New Roman" w:cs="Times New Roman"/>
                <w:color w:val="231F20"/>
              </w:rPr>
              <w:t>ITEM</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C531C5" w14:textId="77777777" w:rsidR="0068616D" w:rsidRDefault="00173583">
            <w:pPr>
              <w:spacing w:before="240" w:after="240" w:line="360" w:lineRule="auto"/>
              <w:ind w:right="-40"/>
              <w:jc w:val="center"/>
              <w:rPr>
                <w:rFonts w:ascii="Times New Roman" w:eastAsia="Times New Roman" w:hAnsi="Times New Roman" w:cs="Times New Roman"/>
                <w:color w:val="231F20"/>
              </w:rPr>
            </w:pPr>
            <w:r>
              <w:rPr>
                <w:rFonts w:ascii="Times New Roman" w:eastAsia="Times New Roman" w:hAnsi="Times New Roman" w:cs="Times New Roman"/>
                <w:color w:val="231F20"/>
              </w:rPr>
              <w:t>CLASSIFICAÇÃO</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1315C7" w14:textId="77777777" w:rsidR="0068616D" w:rsidRDefault="00173583">
            <w:pPr>
              <w:spacing w:before="240" w:after="240" w:line="360" w:lineRule="auto"/>
              <w:ind w:right="-40"/>
              <w:jc w:val="center"/>
              <w:rPr>
                <w:rFonts w:ascii="Times New Roman" w:eastAsia="Times New Roman" w:hAnsi="Times New Roman" w:cs="Times New Roman"/>
                <w:color w:val="231F20"/>
              </w:rPr>
            </w:pPr>
            <w:r>
              <w:rPr>
                <w:rFonts w:ascii="Times New Roman" w:eastAsia="Times New Roman" w:hAnsi="Times New Roman" w:cs="Times New Roman"/>
                <w:color w:val="231F20"/>
              </w:rPr>
              <w:t>EMPRESA</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374A82" w14:textId="77777777" w:rsidR="0068616D" w:rsidRDefault="00173583">
            <w:pPr>
              <w:spacing w:before="240" w:after="240" w:line="360" w:lineRule="auto"/>
              <w:ind w:right="-40"/>
              <w:jc w:val="center"/>
              <w:rPr>
                <w:rFonts w:ascii="Times New Roman" w:eastAsia="Times New Roman" w:hAnsi="Times New Roman" w:cs="Times New Roman"/>
                <w:color w:val="231F20"/>
              </w:rPr>
            </w:pPr>
            <w:r>
              <w:rPr>
                <w:rFonts w:ascii="Times New Roman" w:eastAsia="Times New Roman" w:hAnsi="Times New Roman" w:cs="Times New Roman"/>
                <w:color w:val="231F20"/>
              </w:rPr>
              <w:t>MARCA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32478C" w14:textId="77777777" w:rsidR="0068616D" w:rsidRDefault="00173583">
            <w:pPr>
              <w:spacing w:before="240" w:after="240" w:line="360" w:lineRule="auto"/>
              <w:ind w:right="-40"/>
              <w:jc w:val="center"/>
              <w:rPr>
                <w:rFonts w:ascii="Times New Roman" w:eastAsia="Times New Roman" w:hAnsi="Times New Roman" w:cs="Times New Roman"/>
                <w:color w:val="231F20"/>
              </w:rPr>
            </w:pPr>
            <w:r>
              <w:rPr>
                <w:rFonts w:ascii="Times New Roman" w:eastAsia="Times New Roman" w:hAnsi="Times New Roman" w:cs="Times New Roman"/>
                <w:color w:val="231F20"/>
              </w:rPr>
              <w:t>VALOR REGISTRADO</w:t>
            </w:r>
          </w:p>
        </w:tc>
      </w:tr>
      <w:tr w:rsidR="0068616D" w14:paraId="13808EF2" w14:textId="77777777" w:rsidTr="005211E9">
        <w:trPr>
          <w:trHeight w:val="1157"/>
        </w:trPr>
        <w:tc>
          <w:tcPr>
            <w:tcW w:w="34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1E361D" w14:textId="77777777" w:rsidR="0068616D" w:rsidRDefault="00173583">
            <w:pPr>
              <w:spacing w:before="240" w:after="240" w:line="240" w:lineRule="auto"/>
              <w:ind w:right="-40"/>
              <w:rPr>
                <w:rFonts w:ascii="Times New Roman" w:eastAsia="Times New Roman" w:hAnsi="Times New Roman" w:cs="Times New Roman"/>
                <w:color w:val="231F20"/>
                <w:sz w:val="24"/>
                <w:szCs w:val="24"/>
              </w:rPr>
            </w:pPr>
            <w:r>
              <w:rPr>
                <w:rFonts w:ascii="Tahoma" w:eastAsia="Tahoma" w:hAnsi="Tahoma" w:cs="Tahoma"/>
                <w:color w:val="231F20"/>
              </w:rPr>
              <w:t>Coletor menstrual, estrutura de silicone hipoalergênico flexível em forma de taça. Tamanho  tipo 1</w:t>
            </w:r>
            <w:r>
              <w:rPr>
                <w:rFonts w:ascii="Times New Roman" w:eastAsia="Times New Roman" w:hAnsi="Times New Roman" w:cs="Times New Roman"/>
                <w:color w:val="231F20"/>
                <w:sz w:val="24"/>
                <w:szCs w:val="24"/>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50ECD4E"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3E6E9DA"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CA612BC"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A29752A"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c>
      </w:tr>
      <w:tr w:rsidR="0068616D" w14:paraId="2F8F0B00" w14:textId="77777777" w:rsidTr="005211E9">
        <w:tc>
          <w:tcPr>
            <w:tcW w:w="34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8A6B7" w14:textId="77777777" w:rsidR="0068616D" w:rsidRDefault="00173583">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rPr>
                <w:rFonts w:ascii="Tahoma" w:eastAsia="Tahoma" w:hAnsi="Tahoma" w:cs="Tahoma"/>
                <w:color w:val="231F20"/>
              </w:rPr>
            </w:pPr>
            <w:r>
              <w:rPr>
                <w:rFonts w:ascii="Tahoma" w:eastAsia="Tahoma" w:hAnsi="Tahoma" w:cs="Tahoma"/>
                <w:color w:val="231F20"/>
              </w:rPr>
              <w:t>Coletor menstrual, estrutura de silicone hipoalergênico flexível em forma de taça. Tamanho  tipo 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F209B49" w14:textId="77777777" w:rsidR="0068616D" w:rsidRDefault="0068616D">
            <w:pPr>
              <w:spacing w:before="240" w:after="240" w:line="360" w:lineRule="auto"/>
              <w:ind w:right="-40"/>
              <w:jc w:val="both"/>
              <w:rPr>
                <w:rFonts w:ascii="Times New Roman" w:eastAsia="Times New Roman" w:hAnsi="Times New Roman" w:cs="Times New Roman"/>
                <w:color w:val="231F20"/>
                <w:sz w:val="24"/>
                <w:szCs w:val="24"/>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0F2336F" w14:textId="77777777" w:rsidR="0068616D" w:rsidRDefault="0068616D">
            <w:pPr>
              <w:spacing w:before="240" w:after="240" w:line="360" w:lineRule="auto"/>
              <w:ind w:right="-40"/>
              <w:jc w:val="both"/>
              <w:rPr>
                <w:rFonts w:ascii="Times New Roman" w:eastAsia="Times New Roman" w:hAnsi="Times New Roman" w:cs="Times New Roman"/>
                <w:color w:val="231F20"/>
                <w:sz w:val="24"/>
                <w:szCs w:val="24"/>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6AC0329" w14:textId="77777777" w:rsidR="0068616D" w:rsidRDefault="0068616D">
            <w:pPr>
              <w:spacing w:before="240" w:after="240" w:line="360" w:lineRule="auto"/>
              <w:ind w:right="-40"/>
              <w:jc w:val="both"/>
              <w:rPr>
                <w:rFonts w:ascii="Times New Roman" w:eastAsia="Times New Roman" w:hAnsi="Times New Roman" w:cs="Times New Roman"/>
                <w:color w:val="231F20"/>
                <w:sz w:val="24"/>
                <w:szCs w:val="24"/>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00233EE" w14:textId="77777777" w:rsidR="0068616D" w:rsidRDefault="0068616D">
            <w:pPr>
              <w:spacing w:before="240" w:after="240" w:line="360" w:lineRule="auto"/>
              <w:ind w:right="-40"/>
              <w:jc w:val="both"/>
              <w:rPr>
                <w:rFonts w:ascii="Times New Roman" w:eastAsia="Times New Roman" w:hAnsi="Times New Roman" w:cs="Times New Roman"/>
                <w:color w:val="231F20"/>
                <w:sz w:val="24"/>
                <w:szCs w:val="24"/>
              </w:rPr>
            </w:pPr>
          </w:p>
        </w:tc>
      </w:tr>
    </w:tbl>
    <w:p w14:paraId="1DA5DB2A" w14:textId="77777777" w:rsidR="0068616D" w:rsidRDefault="00173583">
      <w:pPr>
        <w:spacing w:before="240" w:after="240" w:line="240"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COORDENADORIA DE POLÍTICAS E DIREITO DAS MULHERES</w:t>
      </w:r>
      <w:r>
        <w:rPr>
          <w:rFonts w:ascii="Times New Roman" w:eastAsia="Times New Roman" w:hAnsi="Times New Roman" w:cs="Times New Roman"/>
          <w:color w:val="231F20"/>
          <w:sz w:val="24"/>
          <w:szCs w:val="24"/>
        </w:rPr>
        <w:br/>
        <w:t>EMPRESA(S) VENCEDORA(S)</w:t>
      </w:r>
    </w:p>
    <w:p w14:paraId="7ED59DC4" w14:textId="77777777" w:rsidR="0068616D" w:rsidRDefault="00173583">
      <w:pPr>
        <w:spacing w:before="240" w:after="240" w:line="360"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TESTEMUNHAS: _________________</w:t>
      </w:r>
    </w:p>
    <w:p w14:paraId="64125B4B" w14:textId="77777777" w:rsidR="0068616D" w:rsidRDefault="0068616D">
      <w:pPr>
        <w:spacing w:before="240" w:after="240" w:line="360" w:lineRule="auto"/>
        <w:ind w:right="-40"/>
        <w:jc w:val="both"/>
        <w:rPr>
          <w:rFonts w:ascii="Times New Roman" w:eastAsia="Times New Roman" w:hAnsi="Times New Roman" w:cs="Times New Roman"/>
          <w:color w:val="231F20"/>
          <w:sz w:val="24"/>
          <w:szCs w:val="24"/>
        </w:rPr>
      </w:pPr>
    </w:p>
    <w:p w14:paraId="2F452616" w14:textId="77777777" w:rsidR="0068616D" w:rsidRDefault="0068616D">
      <w:pPr>
        <w:spacing w:before="240" w:after="240" w:line="360" w:lineRule="auto"/>
        <w:ind w:right="-40"/>
        <w:jc w:val="both"/>
        <w:rPr>
          <w:rFonts w:ascii="Times New Roman" w:eastAsia="Times New Roman" w:hAnsi="Times New Roman" w:cs="Times New Roman"/>
          <w:color w:val="231F20"/>
          <w:sz w:val="24"/>
          <w:szCs w:val="24"/>
        </w:rPr>
      </w:pPr>
    </w:p>
    <w:p w14:paraId="2C467074" w14:textId="77777777" w:rsidR="0068616D" w:rsidRDefault="00173583" w:rsidP="005211E9">
      <w:pPr>
        <w:widowControl w:val="0"/>
        <w:spacing w:line="240" w:lineRule="auto"/>
        <w:ind w:righ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 III - LOCAL DE ENTREGA DO BENS</w:t>
      </w:r>
    </w:p>
    <w:p w14:paraId="2554D73A" w14:textId="77777777" w:rsidR="0068616D" w:rsidRDefault="0068616D">
      <w:pPr>
        <w:widowControl w:val="0"/>
        <w:spacing w:line="240" w:lineRule="auto"/>
        <w:ind w:right="-40"/>
        <w:jc w:val="both"/>
        <w:rPr>
          <w:rFonts w:ascii="Times New Roman" w:eastAsia="Times New Roman" w:hAnsi="Times New Roman" w:cs="Times New Roman"/>
          <w:b/>
          <w:sz w:val="28"/>
          <w:szCs w:val="28"/>
        </w:rPr>
      </w:pPr>
    </w:p>
    <w:p w14:paraId="42D191AE"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CODIM. Caminho Niemeyer.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Rua Jornalista Rogério Coelho Neto, s/n. Centro. Niterói. RJ. CEP: 24020-011.</w:t>
      </w:r>
    </w:p>
    <w:p w14:paraId="7CCE903B" w14:textId="77777777" w:rsidR="0068616D" w:rsidRDefault="0068616D">
      <w:pPr>
        <w:widowControl w:val="0"/>
        <w:spacing w:line="240" w:lineRule="auto"/>
        <w:ind w:right="-40"/>
        <w:jc w:val="both"/>
        <w:rPr>
          <w:rFonts w:ascii="Times New Roman" w:eastAsia="Times New Roman" w:hAnsi="Times New Roman" w:cs="Times New Roman"/>
          <w:sz w:val="24"/>
          <w:szCs w:val="24"/>
        </w:rPr>
      </w:pPr>
    </w:p>
    <w:p w14:paraId="1B802757"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E71EA7B"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33D3B2A"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2F1382DD"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A903280"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28EE26A7"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534D9974"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6304C73D"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495C4FAB"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75692B29"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5EA9AE24"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2E8A8ACC"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3FB8748"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3381A076"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0EF59767"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7EBDF74C"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58C5173E"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C199073"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BC746F9"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46FA84F7"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13CBCEA6"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0CC384C2"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43C8C0C5"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07982B8C" w14:textId="77777777" w:rsidR="0068616D" w:rsidRDefault="0068616D">
      <w:pPr>
        <w:spacing w:line="360" w:lineRule="auto"/>
        <w:ind w:right="-40"/>
        <w:jc w:val="both"/>
        <w:rPr>
          <w:rFonts w:ascii="Times New Roman" w:eastAsia="Times New Roman" w:hAnsi="Times New Roman" w:cs="Times New Roman"/>
          <w:color w:val="231F20"/>
          <w:sz w:val="24"/>
          <w:szCs w:val="24"/>
        </w:rPr>
      </w:pPr>
    </w:p>
    <w:p w14:paraId="73CB5580" w14:textId="77777777" w:rsidR="0068616D" w:rsidRDefault="00173583" w:rsidP="005211E9">
      <w:pPr>
        <w:spacing w:line="288"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ANEXO IV -  MODELO –DECLARAÇÃO DE ELABORAÇÃO INDEPENDENTE DE PROPOSTA</w:t>
      </w:r>
    </w:p>
    <w:p w14:paraId="5A9BFFD1" w14:textId="77777777" w:rsidR="0068616D" w:rsidRDefault="00173583">
      <w:pPr>
        <w:spacing w:line="288"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2DB1D98E"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(Identificação da Licitação)</w:t>
      </w:r>
    </w:p>
    <w:p w14:paraId="1AF3F441"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1BEE2906"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w:t>
      </w:r>
    </w:p>
    <w:p w14:paraId="1AA882A1"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14:paraId="4DA81DD9"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que não tentou, por qualquer meio ou por qualquer pessoa, influir na decisão de qualquer outro participante potencial ou de fato da (identificação da licitação) quanto a participar ou não da referida licitação;</w:t>
      </w:r>
    </w:p>
    <w:p w14:paraId="458DF2FC"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14:paraId="71AF8FA0"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 que o conteúdo da proposta apresentada para participar da (identificação da licitação) não foi, no todo ou em parte, direta ou indiretamente, informado, discutido ou recebido de qualquer integrante de (órgão licitante) antes da abertura oficial das propostas; e</w:t>
      </w:r>
    </w:p>
    <w:p w14:paraId="7725E468"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 que está plenamente ciente do teor e da extensão desta declaração e que detém plenos poderes e informações para firmá-la.</w:t>
      </w:r>
    </w:p>
    <w:p w14:paraId="03B87095"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5C3AEE9"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 em ___ de ______________ de _________</w:t>
      </w:r>
    </w:p>
    <w:p w14:paraId="4F1A15FB"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(representante legal do licitante/ consórcio, no âmbito da licitação, com identificação completa)</w:t>
      </w:r>
    </w:p>
    <w:p w14:paraId="36CA2942" w14:textId="77777777" w:rsidR="0068616D" w:rsidRDefault="00173583">
      <w:pPr>
        <w:spacing w:line="266" w:lineRule="auto"/>
        <w:ind w:right="-40"/>
        <w:jc w:val="both"/>
        <w:rPr>
          <w:color w:val="231F20"/>
          <w:sz w:val="24"/>
          <w:szCs w:val="24"/>
        </w:rPr>
      </w:pPr>
      <w:r>
        <w:rPr>
          <w:rFonts w:ascii="Times New Roman" w:eastAsia="Times New Roman" w:hAnsi="Times New Roman" w:cs="Times New Roman"/>
          <w:color w:val="231F20"/>
          <w:sz w:val="24"/>
          <w:szCs w:val="24"/>
        </w:rPr>
        <w:t xml:space="preserve"> </w:t>
      </w:r>
    </w:p>
    <w:p w14:paraId="049D921C"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w:t>
      </w:r>
    </w:p>
    <w:p w14:paraId="2BFAFA70" w14:textId="77777777" w:rsidR="0068616D" w:rsidRDefault="00173583">
      <w:pPr>
        <w:spacing w:before="240" w:after="200"/>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(Assinatura do representante legal e carimbo da empresa)</w:t>
      </w:r>
    </w:p>
    <w:p w14:paraId="5666725A" w14:textId="77777777" w:rsidR="0068616D" w:rsidRDefault="0068616D">
      <w:pPr>
        <w:spacing w:before="240" w:after="200"/>
        <w:ind w:right="-40"/>
        <w:jc w:val="center"/>
        <w:rPr>
          <w:color w:val="231F20"/>
          <w:sz w:val="24"/>
          <w:szCs w:val="24"/>
        </w:rPr>
      </w:pPr>
    </w:p>
    <w:p w14:paraId="333DD477" w14:textId="77777777" w:rsidR="0068616D" w:rsidRDefault="00173583">
      <w:pPr>
        <w:spacing w:before="240" w:after="200"/>
        <w:ind w:right="-40"/>
        <w:jc w:val="center"/>
        <w:rPr>
          <w:color w:val="231F20"/>
          <w:sz w:val="24"/>
          <w:szCs w:val="24"/>
        </w:rPr>
      </w:pPr>
      <w:r>
        <w:rPr>
          <w:color w:val="231F20"/>
          <w:sz w:val="24"/>
          <w:szCs w:val="24"/>
        </w:rPr>
        <w:t xml:space="preserve"> </w:t>
      </w:r>
    </w:p>
    <w:p w14:paraId="660CB70A" w14:textId="77777777" w:rsidR="0068616D" w:rsidRDefault="00173583" w:rsidP="005211E9">
      <w:pPr>
        <w:spacing w:line="266"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ANEXO V – PROPOSTA DE PREÇOS</w:t>
      </w:r>
    </w:p>
    <w:p w14:paraId="10D6E45C"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1F035C37"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RAZÃO SOCIAL:                                                       </w:t>
      </w:r>
      <w:r>
        <w:rPr>
          <w:rFonts w:ascii="Times New Roman" w:eastAsia="Times New Roman" w:hAnsi="Times New Roman" w:cs="Times New Roman"/>
          <w:b/>
          <w:color w:val="231F20"/>
          <w:sz w:val="24"/>
          <w:szCs w:val="24"/>
        </w:rPr>
        <w:br/>
        <w:t>CNPJ:</w:t>
      </w:r>
    </w:p>
    <w:p w14:paraId="5EF565B2"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INSCRIÇÃO MUNICIPAL E/OU ESTADUAL: </w:t>
      </w:r>
    </w:p>
    <w:p w14:paraId="074B54F4"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ENDEREÇO:</w:t>
      </w:r>
    </w:p>
    <w:p w14:paraId="7006CEB5"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BAIRRO:            </w:t>
      </w:r>
      <w:r>
        <w:rPr>
          <w:rFonts w:ascii="Times New Roman" w:eastAsia="Times New Roman" w:hAnsi="Times New Roman" w:cs="Times New Roman"/>
          <w:b/>
          <w:color w:val="231F20"/>
          <w:sz w:val="24"/>
          <w:szCs w:val="24"/>
        </w:rPr>
        <w:tab/>
        <w:t xml:space="preserve">                                                            CEP:</w:t>
      </w:r>
    </w:p>
    <w:p w14:paraId="5034ED30"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CIDADE:            </w:t>
      </w:r>
      <w:r>
        <w:rPr>
          <w:rFonts w:ascii="Times New Roman" w:eastAsia="Times New Roman" w:hAnsi="Times New Roman" w:cs="Times New Roman"/>
          <w:b/>
          <w:color w:val="231F20"/>
          <w:sz w:val="24"/>
          <w:szCs w:val="24"/>
        </w:rPr>
        <w:tab/>
        <w:t xml:space="preserve">                                                            ESTADO:</w:t>
      </w:r>
    </w:p>
    <w:p w14:paraId="197C38F6"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TELEFONE:        </w:t>
      </w:r>
      <w:r>
        <w:rPr>
          <w:rFonts w:ascii="Times New Roman" w:eastAsia="Times New Roman" w:hAnsi="Times New Roman" w:cs="Times New Roman"/>
          <w:b/>
          <w:color w:val="231F20"/>
          <w:sz w:val="24"/>
          <w:szCs w:val="24"/>
        </w:rPr>
        <w:tab/>
        <w:t xml:space="preserve">                                                            FAX:</w:t>
      </w:r>
    </w:p>
    <w:p w14:paraId="4DA1E5C5"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E-MAIL:  </w:t>
      </w:r>
      <w:r>
        <w:rPr>
          <w:rFonts w:ascii="Times New Roman" w:eastAsia="Times New Roman" w:hAnsi="Times New Roman" w:cs="Times New Roman"/>
          <w:b/>
          <w:color w:val="231F20"/>
          <w:sz w:val="24"/>
          <w:szCs w:val="24"/>
        </w:rPr>
        <w:tab/>
      </w:r>
    </w:p>
    <w:p w14:paraId="56F89D71"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DADOS BANCÁRIOS: </w:t>
      </w:r>
    </w:p>
    <w:p w14:paraId="1ABCE0F4"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5B0EAF81" w14:textId="77777777" w:rsidR="0068616D" w:rsidRDefault="0068616D">
      <w:pPr>
        <w:spacing w:line="240" w:lineRule="auto"/>
        <w:ind w:right="-40"/>
        <w:jc w:val="both"/>
        <w:rPr>
          <w:rFonts w:ascii="Tahoma" w:eastAsia="Tahoma" w:hAnsi="Tahoma" w:cs="Tahoma"/>
          <w:b/>
          <w:sz w:val="18"/>
          <w:szCs w:val="18"/>
        </w:rPr>
      </w:pPr>
    </w:p>
    <w:tbl>
      <w:tblPr>
        <w:tblStyle w:val="a3"/>
        <w:tblW w:w="1020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929"/>
        <w:gridCol w:w="1622"/>
        <w:gridCol w:w="1134"/>
        <w:gridCol w:w="1276"/>
        <w:gridCol w:w="992"/>
        <w:gridCol w:w="1134"/>
        <w:gridCol w:w="1276"/>
        <w:gridCol w:w="1559"/>
      </w:tblGrid>
      <w:tr w:rsidR="005211E9" w14:paraId="2FB77F02" w14:textId="77777777" w:rsidTr="005211E9">
        <w:trPr>
          <w:trHeight w:val="200"/>
        </w:trPr>
        <w:tc>
          <w:tcPr>
            <w:tcW w:w="1211" w:type="dxa"/>
            <w:gridSpan w:val="2"/>
            <w:shd w:val="clear" w:color="auto" w:fill="BCBF96"/>
          </w:tcPr>
          <w:p w14:paraId="6FB02C86" w14:textId="77777777" w:rsidR="005211E9" w:rsidRDefault="005211E9">
            <w:pPr>
              <w:spacing w:line="240" w:lineRule="auto"/>
              <w:ind w:right="-40"/>
              <w:jc w:val="center"/>
              <w:rPr>
                <w:rFonts w:ascii="Tahoma" w:eastAsia="Tahoma" w:hAnsi="Tahoma" w:cs="Tahoma"/>
                <w:b/>
                <w:sz w:val="16"/>
                <w:szCs w:val="16"/>
              </w:rPr>
            </w:pPr>
          </w:p>
        </w:tc>
        <w:tc>
          <w:tcPr>
            <w:tcW w:w="8993" w:type="dxa"/>
            <w:gridSpan w:val="7"/>
            <w:shd w:val="clear" w:color="auto" w:fill="BCBF96"/>
          </w:tcPr>
          <w:p w14:paraId="5D6FD0E9" w14:textId="72102033" w:rsidR="005211E9" w:rsidRDefault="005211E9">
            <w:pPr>
              <w:spacing w:line="240" w:lineRule="auto"/>
              <w:ind w:right="-40"/>
              <w:jc w:val="center"/>
              <w:rPr>
                <w:rFonts w:ascii="Tahoma" w:eastAsia="Tahoma" w:hAnsi="Tahoma" w:cs="Tahoma"/>
                <w:b/>
                <w:sz w:val="16"/>
                <w:szCs w:val="16"/>
              </w:rPr>
            </w:pPr>
          </w:p>
          <w:p w14:paraId="25AE6DD0" w14:textId="77777777" w:rsidR="005211E9" w:rsidRDefault="005211E9">
            <w:pPr>
              <w:spacing w:line="240" w:lineRule="auto"/>
              <w:ind w:right="-40"/>
              <w:jc w:val="center"/>
              <w:rPr>
                <w:rFonts w:ascii="Tahoma" w:eastAsia="Tahoma" w:hAnsi="Tahoma" w:cs="Tahoma"/>
                <w:sz w:val="20"/>
                <w:szCs w:val="20"/>
              </w:rPr>
            </w:pPr>
            <w:r>
              <w:rPr>
                <w:rFonts w:ascii="Tahoma" w:eastAsia="Tahoma" w:hAnsi="Tahoma" w:cs="Tahoma"/>
                <w:sz w:val="20"/>
                <w:szCs w:val="20"/>
              </w:rPr>
              <w:t>Especificação dos Serviços de Terceiros - Pessoa Jurídica</w:t>
            </w:r>
          </w:p>
        </w:tc>
      </w:tr>
      <w:tr w:rsidR="005211E9" w14:paraId="16AAED9D" w14:textId="77777777" w:rsidTr="005211E9">
        <w:trPr>
          <w:trHeight w:val="705"/>
        </w:trPr>
        <w:tc>
          <w:tcPr>
            <w:tcW w:w="282" w:type="dxa"/>
            <w:vMerge w:val="restart"/>
            <w:shd w:val="clear" w:color="auto" w:fill="EAEBDE"/>
          </w:tcPr>
          <w:p w14:paraId="2D903D47" w14:textId="77777777" w:rsidR="005211E9" w:rsidRDefault="005211E9">
            <w:pPr>
              <w:spacing w:line="240" w:lineRule="auto"/>
              <w:ind w:right="-40"/>
              <w:jc w:val="center"/>
              <w:rPr>
                <w:rFonts w:ascii="Tahoma" w:eastAsia="Tahoma" w:hAnsi="Tahoma" w:cs="Tahoma"/>
                <w:b/>
                <w:sz w:val="20"/>
                <w:szCs w:val="20"/>
              </w:rPr>
            </w:pPr>
          </w:p>
          <w:p w14:paraId="118BA68F" w14:textId="77777777"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ITEM</w:t>
            </w:r>
          </w:p>
        </w:tc>
        <w:tc>
          <w:tcPr>
            <w:tcW w:w="2551" w:type="dxa"/>
            <w:gridSpan w:val="2"/>
            <w:vMerge w:val="restart"/>
            <w:shd w:val="clear" w:color="auto" w:fill="EAEBDE"/>
          </w:tcPr>
          <w:p w14:paraId="358186A7" w14:textId="77777777" w:rsidR="005211E9" w:rsidRDefault="005211E9">
            <w:pPr>
              <w:spacing w:line="240" w:lineRule="auto"/>
              <w:ind w:right="-40"/>
              <w:jc w:val="center"/>
              <w:rPr>
                <w:rFonts w:ascii="Tahoma" w:eastAsia="Tahoma" w:hAnsi="Tahoma" w:cs="Tahoma"/>
                <w:b/>
                <w:sz w:val="20"/>
                <w:szCs w:val="20"/>
              </w:rPr>
            </w:pPr>
          </w:p>
          <w:p w14:paraId="4517922E" w14:textId="77777777"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 xml:space="preserve">ESPECIFICAÇÃO DOS ITENS </w:t>
            </w:r>
          </w:p>
        </w:tc>
        <w:tc>
          <w:tcPr>
            <w:tcW w:w="1134" w:type="dxa"/>
            <w:shd w:val="clear" w:color="auto" w:fill="EAEBDE"/>
          </w:tcPr>
          <w:p w14:paraId="75A5F816" w14:textId="5A87093D"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MARCA</w:t>
            </w:r>
          </w:p>
        </w:tc>
        <w:tc>
          <w:tcPr>
            <w:tcW w:w="1276" w:type="dxa"/>
            <w:vMerge w:val="restart"/>
            <w:shd w:val="clear" w:color="auto" w:fill="EAEBDE"/>
          </w:tcPr>
          <w:p w14:paraId="344FBC90" w14:textId="54A91560" w:rsidR="005211E9" w:rsidRDefault="005211E9">
            <w:pPr>
              <w:spacing w:line="240" w:lineRule="auto"/>
              <w:ind w:right="-40"/>
              <w:jc w:val="center"/>
              <w:rPr>
                <w:rFonts w:ascii="Tahoma" w:eastAsia="Tahoma" w:hAnsi="Tahoma" w:cs="Tahoma"/>
                <w:b/>
                <w:sz w:val="20"/>
                <w:szCs w:val="20"/>
              </w:rPr>
            </w:pPr>
          </w:p>
          <w:p w14:paraId="7201AF95" w14:textId="77777777"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UNIDADE</w:t>
            </w:r>
          </w:p>
        </w:tc>
        <w:tc>
          <w:tcPr>
            <w:tcW w:w="2126" w:type="dxa"/>
            <w:gridSpan w:val="2"/>
            <w:vMerge w:val="restart"/>
            <w:shd w:val="clear" w:color="auto" w:fill="EAEBDE"/>
          </w:tcPr>
          <w:p w14:paraId="45B9EE13" w14:textId="77777777" w:rsidR="005211E9" w:rsidRDefault="005211E9">
            <w:pPr>
              <w:spacing w:line="240" w:lineRule="auto"/>
              <w:ind w:right="-40"/>
              <w:jc w:val="center"/>
              <w:rPr>
                <w:rFonts w:ascii="Tahoma" w:eastAsia="Tahoma" w:hAnsi="Tahoma" w:cs="Tahoma"/>
                <w:b/>
                <w:sz w:val="20"/>
                <w:szCs w:val="20"/>
              </w:rPr>
            </w:pPr>
          </w:p>
          <w:p w14:paraId="08EF2DFD" w14:textId="77777777"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QUANTIDADE</w:t>
            </w:r>
          </w:p>
        </w:tc>
        <w:tc>
          <w:tcPr>
            <w:tcW w:w="1276" w:type="dxa"/>
            <w:vMerge w:val="restart"/>
            <w:shd w:val="clear" w:color="auto" w:fill="EAEBDE"/>
          </w:tcPr>
          <w:p w14:paraId="5AC409A4" w14:textId="77777777" w:rsidR="005211E9" w:rsidRDefault="005211E9">
            <w:pPr>
              <w:spacing w:line="240" w:lineRule="auto"/>
              <w:ind w:right="-40"/>
              <w:jc w:val="center"/>
              <w:rPr>
                <w:rFonts w:ascii="Tahoma" w:eastAsia="Tahoma" w:hAnsi="Tahoma" w:cs="Tahoma"/>
                <w:b/>
                <w:sz w:val="20"/>
                <w:szCs w:val="20"/>
              </w:rPr>
            </w:pPr>
          </w:p>
          <w:p w14:paraId="2DB2C467" w14:textId="77777777"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 xml:space="preserve">VALOR </w:t>
            </w:r>
          </w:p>
          <w:p w14:paraId="3E256581" w14:textId="77777777"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UNITÁRIO</w:t>
            </w:r>
          </w:p>
        </w:tc>
        <w:tc>
          <w:tcPr>
            <w:tcW w:w="1559" w:type="dxa"/>
            <w:vMerge w:val="restart"/>
            <w:shd w:val="clear" w:color="auto" w:fill="EAEBDE"/>
          </w:tcPr>
          <w:p w14:paraId="3BB3E7A5" w14:textId="77777777" w:rsidR="005211E9" w:rsidRDefault="005211E9">
            <w:pPr>
              <w:spacing w:line="240" w:lineRule="auto"/>
              <w:ind w:right="-40"/>
              <w:jc w:val="center"/>
              <w:rPr>
                <w:rFonts w:ascii="Tahoma" w:eastAsia="Tahoma" w:hAnsi="Tahoma" w:cs="Tahoma"/>
                <w:b/>
                <w:sz w:val="20"/>
                <w:szCs w:val="20"/>
              </w:rPr>
            </w:pPr>
          </w:p>
          <w:p w14:paraId="7FCA805A" w14:textId="77777777" w:rsidR="005211E9" w:rsidRDefault="005211E9">
            <w:pPr>
              <w:spacing w:line="240" w:lineRule="auto"/>
              <w:ind w:right="-40"/>
              <w:jc w:val="center"/>
              <w:rPr>
                <w:rFonts w:ascii="Tahoma" w:eastAsia="Tahoma" w:hAnsi="Tahoma" w:cs="Tahoma"/>
                <w:b/>
                <w:sz w:val="20"/>
                <w:szCs w:val="20"/>
              </w:rPr>
            </w:pPr>
            <w:r>
              <w:rPr>
                <w:rFonts w:ascii="Tahoma" w:eastAsia="Tahoma" w:hAnsi="Tahoma" w:cs="Tahoma"/>
                <w:b/>
                <w:sz w:val="20"/>
                <w:szCs w:val="20"/>
              </w:rPr>
              <w:t>VALOR TOTAL</w:t>
            </w:r>
          </w:p>
        </w:tc>
      </w:tr>
      <w:tr w:rsidR="005211E9" w14:paraId="6D98DA1D" w14:textId="77777777" w:rsidTr="005211E9">
        <w:trPr>
          <w:trHeight w:val="241"/>
        </w:trPr>
        <w:tc>
          <w:tcPr>
            <w:tcW w:w="282" w:type="dxa"/>
            <w:vMerge/>
            <w:shd w:val="clear" w:color="auto" w:fill="EAEBDE"/>
          </w:tcPr>
          <w:p w14:paraId="366A6FAF" w14:textId="77777777" w:rsidR="005211E9" w:rsidRDefault="005211E9">
            <w:pPr>
              <w:widowControl w:val="0"/>
              <w:spacing w:line="240" w:lineRule="auto"/>
              <w:ind w:right="-40"/>
              <w:rPr>
                <w:rFonts w:ascii="Tahoma" w:eastAsia="Tahoma" w:hAnsi="Tahoma" w:cs="Tahoma"/>
                <w:b/>
                <w:sz w:val="20"/>
                <w:szCs w:val="20"/>
              </w:rPr>
            </w:pPr>
          </w:p>
        </w:tc>
        <w:tc>
          <w:tcPr>
            <w:tcW w:w="2551" w:type="dxa"/>
            <w:gridSpan w:val="2"/>
            <w:vMerge/>
            <w:shd w:val="clear" w:color="auto" w:fill="EAEBDE"/>
          </w:tcPr>
          <w:p w14:paraId="2C4B69A3" w14:textId="77777777" w:rsidR="005211E9" w:rsidRDefault="005211E9">
            <w:pPr>
              <w:widowControl w:val="0"/>
              <w:spacing w:line="240" w:lineRule="auto"/>
              <w:ind w:right="-40"/>
              <w:rPr>
                <w:rFonts w:ascii="Tahoma" w:eastAsia="Tahoma" w:hAnsi="Tahoma" w:cs="Tahoma"/>
                <w:b/>
                <w:sz w:val="20"/>
                <w:szCs w:val="20"/>
              </w:rPr>
            </w:pPr>
          </w:p>
        </w:tc>
        <w:tc>
          <w:tcPr>
            <w:tcW w:w="1134" w:type="dxa"/>
            <w:shd w:val="clear" w:color="auto" w:fill="EAEBDE"/>
          </w:tcPr>
          <w:p w14:paraId="491A5638" w14:textId="77777777" w:rsidR="005211E9" w:rsidRDefault="005211E9">
            <w:pPr>
              <w:widowControl w:val="0"/>
              <w:spacing w:line="240" w:lineRule="auto"/>
              <w:ind w:right="-40"/>
              <w:rPr>
                <w:rFonts w:ascii="Tahoma" w:eastAsia="Tahoma" w:hAnsi="Tahoma" w:cs="Tahoma"/>
                <w:b/>
                <w:sz w:val="20"/>
                <w:szCs w:val="20"/>
              </w:rPr>
            </w:pPr>
          </w:p>
        </w:tc>
        <w:tc>
          <w:tcPr>
            <w:tcW w:w="1276" w:type="dxa"/>
            <w:vMerge/>
            <w:shd w:val="clear" w:color="auto" w:fill="EAEBDE"/>
          </w:tcPr>
          <w:p w14:paraId="64205C9E" w14:textId="7B2B59A0" w:rsidR="005211E9" w:rsidRDefault="005211E9">
            <w:pPr>
              <w:widowControl w:val="0"/>
              <w:spacing w:line="240" w:lineRule="auto"/>
              <w:ind w:right="-40"/>
              <w:rPr>
                <w:rFonts w:ascii="Tahoma" w:eastAsia="Tahoma" w:hAnsi="Tahoma" w:cs="Tahoma"/>
                <w:b/>
                <w:sz w:val="20"/>
                <w:szCs w:val="20"/>
              </w:rPr>
            </w:pPr>
          </w:p>
        </w:tc>
        <w:tc>
          <w:tcPr>
            <w:tcW w:w="2126" w:type="dxa"/>
            <w:gridSpan w:val="2"/>
            <w:vMerge/>
            <w:shd w:val="clear" w:color="auto" w:fill="EAEBDE"/>
          </w:tcPr>
          <w:p w14:paraId="488E0166" w14:textId="77777777" w:rsidR="005211E9" w:rsidRDefault="005211E9">
            <w:pPr>
              <w:spacing w:line="240" w:lineRule="auto"/>
              <w:ind w:right="-40"/>
              <w:jc w:val="center"/>
              <w:rPr>
                <w:rFonts w:ascii="Tahoma" w:eastAsia="Tahoma" w:hAnsi="Tahoma" w:cs="Tahoma"/>
                <w:b/>
                <w:sz w:val="16"/>
                <w:szCs w:val="16"/>
              </w:rPr>
            </w:pPr>
          </w:p>
        </w:tc>
        <w:tc>
          <w:tcPr>
            <w:tcW w:w="1276" w:type="dxa"/>
            <w:vMerge/>
            <w:shd w:val="clear" w:color="auto" w:fill="EAEBDE"/>
          </w:tcPr>
          <w:p w14:paraId="0AD88465" w14:textId="77777777" w:rsidR="005211E9" w:rsidRDefault="005211E9">
            <w:pPr>
              <w:widowControl w:val="0"/>
              <w:spacing w:line="240" w:lineRule="auto"/>
              <w:ind w:right="-40"/>
              <w:rPr>
                <w:rFonts w:ascii="Tahoma" w:eastAsia="Tahoma" w:hAnsi="Tahoma" w:cs="Tahoma"/>
                <w:b/>
                <w:sz w:val="16"/>
                <w:szCs w:val="16"/>
              </w:rPr>
            </w:pPr>
          </w:p>
        </w:tc>
        <w:tc>
          <w:tcPr>
            <w:tcW w:w="1559" w:type="dxa"/>
            <w:vMerge/>
            <w:shd w:val="clear" w:color="auto" w:fill="EAEBDE"/>
          </w:tcPr>
          <w:p w14:paraId="2F5BBE1B" w14:textId="77777777" w:rsidR="005211E9" w:rsidRDefault="005211E9">
            <w:pPr>
              <w:widowControl w:val="0"/>
              <w:spacing w:line="240" w:lineRule="auto"/>
              <w:ind w:right="-40"/>
              <w:rPr>
                <w:rFonts w:ascii="Tahoma" w:eastAsia="Tahoma" w:hAnsi="Tahoma" w:cs="Tahoma"/>
                <w:b/>
                <w:sz w:val="16"/>
                <w:szCs w:val="16"/>
              </w:rPr>
            </w:pPr>
          </w:p>
        </w:tc>
      </w:tr>
      <w:tr w:rsidR="005211E9" w14:paraId="27234B56" w14:textId="77777777" w:rsidTr="005211E9">
        <w:trPr>
          <w:trHeight w:val="225"/>
        </w:trPr>
        <w:tc>
          <w:tcPr>
            <w:tcW w:w="282" w:type="dxa"/>
            <w:vMerge/>
            <w:shd w:val="clear" w:color="auto" w:fill="EAEBDE"/>
          </w:tcPr>
          <w:p w14:paraId="1BF46F3E" w14:textId="77777777" w:rsidR="005211E9" w:rsidRDefault="005211E9">
            <w:pPr>
              <w:spacing w:line="240" w:lineRule="auto"/>
              <w:ind w:right="-40"/>
              <w:jc w:val="center"/>
              <w:rPr>
                <w:rFonts w:ascii="Tahoma" w:eastAsia="Tahoma" w:hAnsi="Tahoma" w:cs="Tahoma"/>
                <w:b/>
                <w:sz w:val="20"/>
                <w:szCs w:val="20"/>
              </w:rPr>
            </w:pPr>
          </w:p>
        </w:tc>
        <w:tc>
          <w:tcPr>
            <w:tcW w:w="2551" w:type="dxa"/>
            <w:gridSpan w:val="2"/>
            <w:vMerge/>
            <w:shd w:val="clear" w:color="auto" w:fill="EAEBDE"/>
          </w:tcPr>
          <w:p w14:paraId="0B5C55CC" w14:textId="77777777" w:rsidR="005211E9" w:rsidRDefault="005211E9">
            <w:pPr>
              <w:spacing w:line="240" w:lineRule="auto"/>
              <w:ind w:right="-40"/>
              <w:jc w:val="center"/>
              <w:rPr>
                <w:rFonts w:ascii="Tahoma" w:eastAsia="Tahoma" w:hAnsi="Tahoma" w:cs="Tahoma"/>
                <w:b/>
                <w:sz w:val="20"/>
                <w:szCs w:val="20"/>
              </w:rPr>
            </w:pPr>
          </w:p>
        </w:tc>
        <w:tc>
          <w:tcPr>
            <w:tcW w:w="1134" w:type="dxa"/>
            <w:shd w:val="clear" w:color="auto" w:fill="EAEBDE"/>
          </w:tcPr>
          <w:p w14:paraId="1D0AC7A4" w14:textId="77777777" w:rsidR="005211E9" w:rsidRDefault="005211E9">
            <w:pPr>
              <w:spacing w:line="240" w:lineRule="auto"/>
              <w:ind w:right="-40"/>
              <w:jc w:val="center"/>
              <w:rPr>
                <w:rFonts w:ascii="Tahoma" w:eastAsia="Tahoma" w:hAnsi="Tahoma" w:cs="Tahoma"/>
                <w:b/>
                <w:sz w:val="20"/>
                <w:szCs w:val="20"/>
              </w:rPr>
            </w:pPr>
          </w:p>
        </w:tc>
        <w:tc>
          <w:tcPr>
            <w:tcW w:w="1276" w:type="dxa"/>
            <w:vMerge/>
            <w:shd w:val="clear" w:color="auto" w:fill="EAEBDE"/>
          </w:tcPr>
          <w:p w14:paraId="70543664" w14:textId="126A8F5E" w:rsidR="005211E9" w:rsidRDefault="005211E9">
            <w:pPr>
              <w:spacing w:line="240" w:lineRule="auto"/>
              <w:ind w:right="-40"/>
              <w:jc w:val="center"/>
              <w:rPr>
                <w:rFonts w:ascii="Tahoma" w:eastAsia="Tahoma" w:hAnsi="Tahoma" w:cs="Tahoma"/>
                <w:b/>
                <w:sz w:val="20"/>
                <w:szCs w:val="20"/>
              </w:rPr>
            </w:pPr>
          </w:p>
        </w:tc>
        <w:tc>
          <w:tcPr>
            <w:tcW w:w="992" w:type="dxa"/>
            <w:shd w:val="clear" w:color="auto" w:fill="EAEBDE"/>
          </w:tcPr>
          <w:p w14:paraId="69B79EE0" w14:textId="77777777" w:rsidR="005211E9" w:rsidRDefault="005211E9">
            <w:pPr>
              <w:spacing w:line="240" w:lineRule="auto"/>
              <w:ind w:right="-40"/>
              <w:jc w:val="center"/>
              <w:rPr>
                <w:rFonts w:ascii="Tahoma" w:eastAsia="Tahoma" w:hAnsi="Tahoma" w:cs="Tahoma"/>
                <w:b/>
                <w:sz w:val="16"/>
                <w:szCs w:val="16"/>
              </w:rPr>
            </w:pPr>
            <w:r>
              <w:rPr>
                <w:rFonts w:ascii="Tahoma" w:eastAsia="Tahoma" w:hAnsi="Tahoma" w:cs="Tahoma"/>
                <w:b/>
                <w:sz w:val="16"/>
                <w:szCs w:val="16"/>
              </w:rPr>
              <w:t>Mínimo</w:t>
            </w:r>
          </w:p>
        </w:tc>
        <w:tc>
          <w:tcPr>
            <w:tcW w:w="1134" w:type="dxa"/>
            <w:shd w:val="clear" w:color="auto" w:fill="EAEBDE"/>
          </w:tcPr>
          <w:p w14:paraId="4456DDA7" w14:textId="77777777" w:rsidR="005211E9" w:rsidRDefault="005211E9">
            <w:pPr>
              <w:spacing w:line="240" w:lineRule="auto"/>
              <w:ind w:right="-40"/>
              <w:jc w:val="center"/>
              <w:rPr>
                <w:rFonts w:ascii="Tahoma" w:eastAsia="Tahoma" w:hAnsi="Tahoma" w:cs="Tahoma"/>
                <w:b/>
                <w:sz w:val="16"/>
                <w:szCs w:val="16"/>
              </w:rPr>
            </w:pPr>
            <w:r>
              <w:rPr>
                <w:rFonts w:ascii="Tahoma" w:eastAsia="Tahoma" w:hAnsi="Tahoma" w:cs="Tahoma"/>
                <w:b/>
                <w:sz w:val="16"/>
                <w:szCs w:val="16"/>
              </w:rPr>
              <w:t>Máximo</w:t>
            </w:r>
          </w:p>
        </w:tc>
        <w:tc>
          <w:tcPr>
            <w:tcW w:w="1276" w:type="dxa"/>
            <w:vMerge/>
            <w:shd w:val="clear" w:color="auto" w:fill="EAEBDE"/>
          </w:tcPr>
          <w:p w14:paraId="5382272F" w14:textId="77777777" w:rsidR="005211E9" w:rsidRDefault="005211E9">
            <w:pPr>
              <w:spacing w:line="240" w:lineRule="auto"/>
              <w:ind w:right="-40"/>
              <w:jc w:val="center"/>
              <w:rPr>
                <w:rFonts w:ascii="Tahoma" w:eastAsia="Tahoma" w:hAnsi="Tahoma" w:cs="Tahoma"/>
                <w:b/>
                <w:sz w:val="20"/>
                <w:szCs w:val="20"/>
              </w:rPr>
            </w:pPr>
          </w:p>
        </w:tc>
        <w:tc>
          <w:tcPr>
            <w:tcW w:w="1559" w:type="dxa"/>
            <w:vMerge/>
            <w:shd w:val="clear" w:color="auto" w:fill="EAEBDE"/>
          </w:tcPr>
          <w:p w14:paraId="432615E8" w14:textId="77777777" w:rsidR="005211E9" w:rsidRDefault="005211E9">
            <w:pPr>
              <w:spacing w:line="240" w:lineRule="auto"/>
              <w:ind w:right="-40"/>
              <w:jc w:val="center"/>
              <w:rPr>
                <w:rFonts w:ascii="Tahoma" w:eastAsia="Tahoma" w:hAnsi="Tahoma" w:cs="Tahoma"/>
                <w:b/>
                <w:sz w:val="20"/>
                <w:szCs w:val="20"/>
              </w:rPr>
            </w:pPr>
          </w:p>
        </w:tc>
      </w:tr>
      <w:tr w:rsidR="005211E9" w14:paraId="0FEC60D0" w14:textId="77777777" w:rsidTr="005211E9">
        <w:trPr>
          <w:trHeight w:val="1137"/>
        </w:trPr>
        <w:tc>
          <w:tcPr>
            <w:tcW w:w="282" w:type="dxa"/>
          </w:tcPr>
          <w:p w14:paraId="100DE4DB" w14:textId="77777777" w:rsidR="005211E9" w:rsidRDefault="005211E9">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center"/>
              <w:rPr>
                <w:rFonts w:ascii="Tahoma" w:eastAsia="Tahoma" w:hAnsi="Tahoma" w:cs="Tahoma"/>
                <w:sz w:val="20"/>
                <w:szCs w:val="20"/>
              </w:rPr>
            </w:pPr>
            <w:r>
              <w:rPr>
                <w:rFonts w:ascii="Tahoma" w:eastAsia="Tahoma" w:hAnsi="Tahoma" w:cs="Tahoma"/>
                <w:sz w:val="20"/>
                <w:szCs w:val="20"/>
              </w:rPr>
              <w:t>1</w:t>
            </w:r>
          </w:p>
        </w:tc>
        <w:tc>
          <w:tcPr>
            <w:tcW w:w="2551" w:type="dxa"/>
            <w:gridSpan w:val="2"/>
          </w:tcPr>
          <w:p w14:paraId="00116B65" w14:textId="77777777" w:rsidR="005211E9" w:rsidRDefault="005211E9">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both"/>
              <w:rPr>
                <w:rFonts w:ascii="Tahoma" w:eastAsia="Tahoma" w:hAnsi="Tahoma" w:cs="Tahoma"/>
                <w:sz w:val="20"/>
                <w:szCs w:val="20"/>
              </w:rPr>
            </w:pPr>
            <w:r>
              <w:rPr>
                <w:rFonts w:ascii="Tahoma" w:eastAsia="Tahoma" w:hAnsi="Tahoma" w:cs="Tahoma"/>
              </w:rPr>
              <w:t xml:space="preserve">Coletor menstrual, estrutura de </w:t>
            </w:r>
            <w:r>
              <w:rPr>
                <w:rFonts w:ascii="Tahoma" w:eastAsia="Tahoma" w:hAnsi="Tahoma" w:cs="Tahoma"/>
                <w:color w:val="333333"/>
              </w:rPr>
              <w:t xml:space="preserve">silicone hipoalergênico flexível </w:t>
            </w:r>
            <w:r>
              <w:rPr>
                <w:rFonts w:ascii="Tahoma" w:eastAsia="Tahoma" w:hAnsi="Tahoma" w:cs="Tahoma"/>
                <w:color w:val="161616"/>
              </w:rPr>
              <w:t>em forma de taça. Tamanho  tipo 1</w:t>
            </w:r>
          </w:p>
        </w:tc>
        <w:tc>
          <w:tcPr>
            <w:tcW w:w="1134" w:type="dxa"/>
          </w:tcPr>
          <w:p w14:paraId="3E53946D" w14:textId="77777777" w:rsidR="005211E9" w:rsidRDefault="005211E9">
            <w:pPr>
              <w:spacing w:line="240" w:lineRule="auto"/>
              <w:ind w:right="-40"/>
              <w:jc w:val="both"/>
              <w:rPr>
                <w:rFonts w:ascii="Tahoma" w:eastAsia="Tahoma" w:hAnsi="Tahoma" w:cs="Tahoma"/>
              </w:rPr>
            </w:pPr>
          </w:p>
        </w:tc>
        <w:tc>
          <w:tcPr>
            <w:tcW w:w="1276" w:type="dxa"/>
          </w:tcPr>
          <w:p w14:paraId="3751C042" w14:textId="4199A4C9" w:rsidR="005211E9" w:rsidRDefault="005211E9">
            <w:pPr>
              <w:spacing w:line="240" w:lineRule="auto"/>
              <w:ind w:right="-40"/>
              <w:jc w:val="both"/>
              <w:rPr>
                <w:rFonts w:ascii="Tahoma" w:eastAsia="Tahoma" w:hAnsi="Tahoma" w:cs="Tahoma"/>
              </w:rPr>
            </w:pPr>
          </w:p>
          <w:p w14:paraId="56497127" w14:textId="77777777" w:rsidR="005211E9" w:rsidRDefault="005211E9">
            <w:pPr>
              <w:spacing w:line="240" w:lineRule="auto"/>
              <w:ind w:right="-40"/>
              <w:jc w:val="both"/>
              <w:rPr>
                <w:rFonts w:ascii="Tahoma" w:eastAsia="Tahoma" w:hAnsi="Tahoma" w:cs="Tahoma"/>
              </w:rPr>
            </w:pPr>
            <w:r>
              <w:rPr>
                <w:rFonts w:ascii="Tahoma" w:eastAsia="Tahoma" w:hAnsi="Tahoma" w:cs="Tahoma"/>
              </w:rPr>
              <w:t>UNID</w:t>
            </w:r>
          </w:p>
        </w:tc>
        <w:tc>
          <w:tcPr>
            <w:tcW w:w="992" w:type="dxa"/>
          </w:tcPr>
          <w:p w14:paraId="5A86D017" w14:textId="77777777" w:rsidR="005211E9" w:rsidRDefault="005211E9">
            <w:pPr>
              <w:spacing w:line="240" w:lineRule="auto"/>
              <w:ind w:right="-40"/>
              <w:jc w:val="both"/>
              <w:rPr>
                <w:rFonts w:ascii="Tahoma" w:eastAsia="Tahoma" w:hAnsi="Tahoma" w:cs="Tahoma"/>
              </w:rPr>
            </w:pPr>
          </w:p>
          <w:p w14:paraId="00E9E3EB" w14:textId="77777777" w:rsidR="005211E9" w:rsidRDefault="005211E9">
            <w:pPr>
              <w:spacing w:line="240" w:lineRule="auto"/>
              <w:ind w:right="-40"/>
              <w:jc w:val="both"/>
              <w:rPr>
                <w:rFonts w:ascii="Tahoma" w:eastAsia="Tahoma" w:hAnsi="Tahoma" w:cs="Tahoma"/>
              </w:rPr>
            </w:pPr>
            <w:r>
              <w:rPr>
                <w:rFonts w:ascii="Tahoma" w:eastAsia="Tahoma" w:hAnsi="Tahoma" w:cs="Tahoma"/>
              </w:rPr>
              <w:t>200</w:t>
            </w:r>
          </w:p>
        </w:tc>
        <w:tc>
          <w:tcPr>
            <w:tcW w:w="1134" w:type="dxa"/>
          </w:tcPr>
          <w:p w14:paraId="27D94E84" w14:textId="77777777" w:rsidR="005211E9" w:rsidRDefault="005211E9">
            <w:pPr>
              <w:spacing w:line="240" w:lineRule="auto"/>
              <w:ind w:right="-40"/>
              <w:jc w:val="both"/>
              <w:rPr>
                <w:rFonts w:ascii="Tahoma" w:eastAsia="Tahoma" w:hAnsi="Tahoma" w:cs="Tahoma"/>
              </w:rPr>
            </w:pPr>
          </w:p>
          <w:p w14:paraId="56A5F4DF" w14:textId="77777777" w:rsidR="005211E9" w:rsidRDefault="005211E9">
            <w:pPr>
              <w:spacing w:line="240" w:lineRule="auto"/>
              <w:ind w:right="-40"/>
              <w:jc w:val="both"/>
              <w:rPr>
                <w:rFonts w:ascii="Tahoma" w:eastAsia="Tahoma" w:hAnsi="Tahoma" w:cs="Tahoma"/>
              </w:rPr>
            </w:pPr>
            <w:r>
              <w:rPr>
                <w:rFonts w:ascii="Tahoma" w:eastAsia="Tahoma" w:hAnsi="Tahoma" w:cs="Tahoma"/>
              </w:rPr>
              <w:t>1.000</w:t>
            </w:r>
          </w:p>
        </w:tc>
        <w:tc>
          <w:tcPr>
            <w:tcW w:w="1276" w:type="dxa"/>
          </w:tcPr>
          <w:p w14:paraId="37AFE8F7" w14:textId="77777777" w:rsidR="005211E9" w:rsidRDefault="005211E9">
            <w:pPr>
              <w:spacing w:line="240" w:lineRule="auto"/>
              <w:ind w:right="-40"/>
              <w:jc w:val="both"/>
              <w:rPr>
                <w:rFonts w:ascii="Tahoma" w:eastAsia="Tahoma" w:hAnsi="Tahoma" w:cs="Tahoma"/>
                <w:sz w:val="20"/>
                <w:szCs w:val="20"/>
              </w:rPr>
            </w:pPr>
          </w:p>
        </w:tc>
        <w:tc>
          <w:tcPr>
            <w:tcW w:w="1559" w:type="dxa"/>
          </w:tcPr>
          <w:p w14:paraId="728914B5" w14:textId="77777777" w:rsidR="005211E9" w:rsidRDefault="005211E9">
            <w:pPr>
              <w:spacing w:line="240" w:lineRule="auto"/>
              <w:ind w:right="-40"/>
              <w:jc w:val="both"/>
              <w:rPr>
                <w:rFonts w:ascii="Tahoma" w:eastAsia="Tahoma" w:hAnsi="Tahoma" w:cs="Tahoma"/>
                <w:sz w:val="20"/>
                <w:szCs w:val="20"/>
              </w:rPr>
            </w:pPr>
          </w:p>
        </w:tc>
      </w:tr>
      <w:tr w:rsidR="005211E9" w14:paraId="77917A38" w14:textId="77777777" w:rsidTr="005211E9">
        <w:trPr>
          <w:trHeight w:val="1167"/>
        </w:trPr>
        <w:tc>
          <w:tcPr>
            <w:tcW w:w="282" w:type="dxa"/>
          </w:tcPr>
          <w:p w14:paraId="7A4AC52E" w14:textId="77777777" w:rsidR="005211E9" w:rsidRDefault="005211E9">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center"/>
              <w:rPr>
                <w:rFonts w:ascii="Tahoma" w:eastAsia="Tahoma" w:hAnsi="Tahoma" w:cs="Tahoma"/>
                <w:sz w:val="20"/>
                <w:szCs w:val="20"/>
              </w:rPr>
            </w:pPr>
            <w:r>
              <w:rPr>
                <w:rFonts w:ascii="Tahoma" w:eastAsia="Tahoma" w:hAnsi="Tahoma" w:cs="Tahoma"/>
                <w:sz w:val="20"/>
                <w:szCs w:val="20"/>
              </w:rPr>
              <w:t>2</w:t>
            </w:r>
          </w:p>
        </w:tc>
        <w:tc>
          <w:tcPr>
            <w:tcW w:w="2551" w:type="dxa"/>
            <w:gridSpan w:val="2"/>
          </w:tcPr>
          <w:p w14:paraId="217B69B4" w14:textId="77777777" w:rsidR="005211E9" w:rsidRDefault="005211E9">
            <w:pPr>
              <w:pBdr>
                <w:top w:val="none" w:sz="0" w:space="0" w:color="E7E7E7"/>
                <w:left w:val="none" w:sz="0" w:space="0" w:color="E7E7E7"/>
                <w:bottom w:val="none" w:sz="0" w:space="0" w:color="E7E7E7"/>
                <w:right w:val="none" w:sz="0" w:space="0" w:color="E7E7E7"/>
                <w:between w:val="none" w:sz="0" w:space="0" w:color="E7E7E7"/>
              </w:pBdr>
              <w:shd w:val="clear" w:color="auto" w:fill="FFFFFF"/>
              <w:spacing w:line="240" w:lineRule="auto"/>
              <w:ind w:right="-40"/>
              <w:jc w:val="both"/>
              <w:rPr>
                <w:rFonts w:ascii="Tahoma" w:eastAsia="Tahoma" w:hAnsi="Tahoma" w:cs="Tahoma"/>
                <w:sz w:val="20"/>
                <w:szCs w:val="20"/>
              </w:rPr>
            </w:pPr>
            <w:r>
              <w:rPr>
                <w:rFonts w:ascii="Tahoma" w:eastAsia="Tahoma" w:hAnsi="Tahoma" w:cs="Tahoma"/>
              </w:rPr>
              <w:t xml:space="preserve">Coletor menstrual, estrutura de </w:t>
            </w:r>
            <w:r>
              <w:rPr>
                <w:rFonts w:ascii="Tahoma" w:eastAsia="Tahoma" w:hAnsi="Tahoma" w:cs="Tahoma"/>
                <w:color w:val="333333"/>
              </w:rPr>
              <w:t xml:space="preserve">silicone hipoalergênico flexível </w:t>
            </w:r>
            <w:r>
              <w:rPr>
                <w:rFonts w:ascii="Tahoma" w:eastAsia="Tahoma" w:hAnsi="Tahoma" w:cs="Tahoma"/>
                <w:color w:val="161616"/>
              </w:rPr>
              <w:t>em forma de taça. Tamanho tipo 2</w:t>
            </w:r>
          </w:p>
        </w:tc>
        <w:tc>
          <w:tcPr>
            <w:tcW w:w="1134" w:type="dxa"/>
          </w:tcPr>
          <w:p w14:paraId="5A585890" w14:textId="77777777" w:rsidR="005211E9" w:rsidRDefault="005211E9">
            <w:pPr>
              <w:spacing w:line="240" w:lineRule="auto"/>
              <w:ind w:right="-40"/>
              <w:jc w:val="both"/>
              <w:rPr>
                <w:rFonts w:ascii="Tahoma" w:eastAsia="Tahoma" w:hAnsi="Tahoma" w:cs="Tahoma"/>
              </w:rPr>
            </w:pPr>
          </w:p>
        </w:tc>
        <w:tc>
          <w:tcPr>
            <w:tcW w:w="1276" w:type="dxa"/>
          </w:tcPr>
          <w:p w14:paraId="1692D8C3" w14:textId="2771F889" w:rsidR="005211E9" w:rsidRDefault="005211E9">
            <w:pPr>
              <w:spacing w:line="240" w:lineRule="auto"/>
              <w:ind w:right="-40"/>
              <w:jc w:val="both"/>
              <w:rPr>
                <w:rFonts w:ascii="Tahoma" w:eastAsia="Tahoma" w:hAnsi="Tahoma" w:cs="Tahoma"/>
              </w:rPr>
            </w:pPr>
          </w:p>
          <w:p w14:paraId="1A92776D" w14:textId="77777777" w:rsidR="005211E9" w:rsidRDefault="005211E9">
            <w:pPr>
              <w:spacing w:line="240" w:lineRule="auto"/>
              <w:ind w:right="-40"/>
              <w:jc w:val="both"/>
              <w:rPr>
                <w:rFonts w:ascii="Tahoma" w:eastAsia="Tahoma" w:hAnsi="Tahoma" w:cs="Tahoma"/>
              </w:rPr>
            </w:pPr>
            <w:r>
              <w:rPr>
                <w:rFonts w:ascii="Tahoma" w:eastAsia="Tahoma" w:hAnsi="Tahoma" w:cs="Tahoma"/>
              </w:rPr>
              <w:t>UNID</w:t>
            </w:r>
          </w:p>
        </w:tc>
        <w:tc>
          <w:tcPr>
            <w:tcW w:w="992" w:type="dxa"/>
          </w:tcPr>
          <w:p w14:paraId="7FFC481E" w14:textId="77777777" w:rsidR="005211E9" w:rsidRDefault="005211E9">
            <w:pPr>
              <w:spacing w:line="240" w:lineRule="auto"/>
              <w:ind w:right="-40"/>
              <w:jc w:val="both"/>
              <w:rPr>
                <w:rFonts w:ascii="Tahoma" w:eastAsia="Tahoma" w:hAnsi="Tahoma" w:cs="Tahoma"/>
              </w:rPr>
            </w:pPr>
          </w:p>
          <w:p w14:paraId="0C679798" w14:textId="77777777" w:rsidR="005211E9" w:rsidRDefault="005211E9">
            <w:pPr>
              <w:spacing w:line="240" w:lineRule="auto"/>
              <w:ind w:right="-40"/>
              <w:jc w:val="both"/>
              <w:rPr>
                <w:rFonts w:ascii="Tahoma" w:eastAsia="Tahoma" w:hAnsi="Tahoma" w:cs="Tahoma"/>
              </w:rPr>
            </w:pPr>
            <w:r>
              <w:rPr>
                <w:rFonts w:ascii="Tahoma" w:eastAsia="Tahoma" w:hAnsi="Tahoma" w:cs="Tahoma"/>
              </w:rPr>
              <w:t>200</w:t>
            </w:r>
          </w:p>
        </w:tc>
        <w:tc>
          <w:tcPr>
            <w:tcW w:w="1134" w:type="dxa"/>
          </w:tcPr>
          <w:p w14:paraId="7D2F5CE2" w14:textId="77777777" w:rsidR="005211E9" w:rsidRDefault="005211E9">
            <w:pPr>
              <w:spacing w:line="240" w:lineRule="auto"/>
              <w:ind w:right="-40"/>
              <w:jc w:val="both"/>
              <w:rPr>
                <w:rFonts w:ascii="Tahoma" w:eastAsia="Tahoma" w:hAnsi="Tahoma" w:cs="Tahoma"/>
              </w:rPr>
            </w:pPr>
          </w:p>
          <w:p w14:paraId="1D0B52EC" w14:textId="77777777" w:rsidR="005211E9" w:rsidRDefault="005211E9">
            <w:pPr>
              <w:spacing w:line="240" w:lineRule="auto"/>
              <w:ind w:right="-40"/>
              <w:jc w:val="both"/>
              <w:rPr>
                <w:rFonts w:ascii="Tahoma" w:eastAsia="Tahoma" w:hAnsi="Tahoma" w:cs="Tahoma"/>
              </w:rPr>
            </w:pPr>
            <w:r>
              <w:rPr>
                <w:rFonts w:ascii="Tahoma" w:eastAsia="Tahoma" w:hAnsi="Tahoma" w:cs="Tahoma"/>
              </w:rPr>
              <w:t>1.000</w:t>
            </w:r>
          </w:p>
        </w:tc>
        <w:tc>
          <w:tcPr>
            <w:tcW w:w="1276" w:type="dxa"/>
          </w:tcPr>
          <w:p w14:paraId="5678F549" w14:textId="77777777" w:rsidR="005211E9" w:rsidRDefault="005211E9">
            <w:pPr>
              <w:spacing w:line="240" w:lineRule="auto"/>
              <w:ind w:right="-40"/>
              <w:jc w:val="both"/>
              <w:rPr>
                <w:rFonts w:ascii="Tahoma" w:eastAsia="Tahoma" w:hAnsi="Tahoma" w:cs="Tahoma"/>
                <w:sz w:val="20"/>
                <w:szCs w:val="20"/>
              </w:rPr>
            </w:pPr>
          </w:p>
        </w:tc>
        <w:tc>
          <w:tcPr>
            <w:tcW w:w="1559" w:type="dxa"/>
          </w:tcPr>
          <w:p w14:paraId="7966CB48" w14:textId="77777777" w:rsidR="005211E9" w:rsidRDefault="005211E9">
            <w:pPr>
              <w:spacing w:line="240" w:lineRule="auto"/>
              <w:ind w:right="-40"/>
              <w:jc w:val="both"/>
              <w:rPr>
                <w:rFonts w:ascii="Tahoma" w:eastAsia="Tahoma" w:hAnsi="Tahoma" w:cs="Tahoma"/>
                <w:sz w:val="20"/>
                <w:szCs w:val="20"/>
              </w:rPr>
            </w:pPr>
          </w:p>
        </w:tc>
      </w:tr>
      <w:tr w:rsidR="005211E9" w14:paraId="11BC0BA7" w14:textId="77777777" w:rsidTr="005211E9">
        <w:trPr>
          <w:trHeight w:val="240"/>
        </w:trPr>
        <w:tc>
          <w:tcPr>
            <w:tcW w:w="1211" w:type="dxa"/>
            <w:gridSpan w:val="2"/>
            <w:shd w:val="clear" w:color="auto" w:fill="BCBF96"/>
          </w:tcPr>
          <w:p w14:paraId="672BCA93" w14:textId="77777777" w:rsidR="005211E9" w:rsidRDefault="005211E9">
            <w:pPr>
              <w:spacing w:line="240" w:lineRule="auto"/>
              <w:ind w:right="-40"/>
              <w:jc w:val="both"/>
              <w:rPr>
                <w:rFonts w:ascii="Tahoma" w:eastAsia="Tahoma" w:hAnsi="Tahoma" w:cs="Tahoma"/>
                <w:b/>
                <w:sz w:val="24"/>
                <w:szCs w:val="24"/>
              </w:rPr>
            </w:pPr>
          </w:p>
        </w:tc>
        <w:tc>
          <w:tcPr>
            <w:tcW w:w="7434" w:type="dxa"/>
            <w:gridSpan w:val="6"/>
            <w:shd w:val="clear" w:color="auto" w:fill="BCBF96"/>
          </w:tcPr>
          <w:p w14:paraId="230ABA4B" w14:textId="0A4A8061" w:rsidR="005211E9" w:rsidRDefault="005211E9">
            <w:pPr>
              <w:spacing w:line="240" w:lineRule="auto"/>
              <w:ind w:right="-40"/>
              <w:jc w:val="both"/>
              <w:rPr>
                <w:rFonts w:ascii="Tahoma" w:eastAsia="Tahoma" w:hAnsi="Tahoma" w:cs="Tahoma"/>
                <w:b/>
                <w:sz w:val="24"/>
                <w:szCs w:val="24"/>
              </w:rPr>
            </w:pPr>
          </w:p>
          <w:p w14:paraId="6D99A423" w14:textId="5DF7450C" w:rsidR="005211E9" w:rsidRDefault="005211E9" w:rsidP="005211E9">
            <w:pPr>
              <w:spacing w:line="240" w:lineRule="auto"/>
              <w:ind w:right="-40"/>
              <w:jc w:val="both"/>
              <w:rPr>
                <w:rFonts w:ascii="Tahoma" w:eastAsia="Tahoma" w:hAnsi="Tahoma" w:cs="Tahoma"/>
                <w:b/>
                <w:sz w:val="24"/>
                <w:szCs w:val="24"/>
              </w:rPr>
            </w:pPr>
            <w:r>
              <w:rPr>
                <w:rFonts w:ascii="Tahoma" w:eastAsia="Tahoma" w:hAnsi="Tahoma" w:cs="Tahoma"/>
                <w:b/>
                <w:sz w:val="24"/>
                <w:szCs w:val="24"/>
              </w:rPr>
              <w:t>VALOR TOTAL</w:t>
            </w:r>
          </w:p>
        </w:tc>
        <w:tc>
          <w:tcPr>
            <w:tcW w:w="1559" w:type="dxa"/>
            <w:shd w:val="clear" w:color="auto" w:fill="BCBF96"/>
          </w:tcPr>
          <w:p w14:paraId="3A3ACB33" w14:textId="77777777" w:rsidR="005211E9" w:rsidRDefault="005211E9">
            <w:pPr>
              <w:spacing w:line="240" w:lineRule="auto"/>
              <w:ind w:right="-40"/>
              <w:jc w:val="both"/>
              <w:rPr>
                <w:rFonts w:ascii="Tahoma" w:eastAsia="Tahoma" w:hAnsi="Tahoma" w:cs="Tahoma"/>
                <w:sz w:val="24"/>
                <w:szCs w:val="24"/>
              </w:rPr>
            </w:pPr>
          </w:p>
          <w:p w14:paraId="7C92405C" w14:textId="77777777" w:rsidR="005211E9" w:rsidRDefault="005211E9">
            <w:pPr>
              <w:spacing w:line="240" w:lineRule="auto"/>
              <w:ind w:right="-40"/>
              <w:jc w:val="both"/>
              <w:rPr>
                <w:rFonts w:ascii="Tahoma" w:eastAsia="Tahoma" w:hAnsi="Tahoma" w:cs="Tahoma"/>
                <w:b/>
              </w:rPr>
            </w:pPr>
            <w:r>
              <w:rPr>
                <w:rFonts w:ascii="Tahoma" w:eastAsia="Tahoma" w:hAnsi="Tahoma" w:cs="Tahoma"/>
                <w:b/>
              </w:rPr>
              <w:t>R$</w:t>
            </w:r>
          </w:p>
        </w:tc>
      </w:tr>
    </w:tbl>
    <w:p w14:paraId="7617AD74" w14:textId="77777777" w:rsidR="0068616D" w:rsidRDefault="0068616D">
      <w:pPr>
        <w:spacing w:line="240" w:lineRule="auto"/>
        <w:ind w:right="-40"/>
        <w:rPr>
          <w:rFonts w:ascii="Times New Roman" w:eastAsia="Times New Roman" w:hAnsi="Times New Roman" w:cs="Times New Roman"/>
          <w:b/>
          <w:color w:val="231F20"/>
          <w:sz w:val="24"/>
          <w:szCs w:val="24"/>
        </w:rPr>
      </w:pPr>
    </w:p>
    <w:p w14:paraId="0566264B" w14:textId="5A38BD3A"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 total do Item: R$ ____________ (em algarismos)</w:t>
      </w:r>
    </w:p>
    <w:p w14:paraId="3AD7B522"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 (por extenso) </w:t>
      </w:r>
    </w:p>
    <w:p w14:paraId="004CA170"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D9EF20"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Optante pelo Simples Nacional </w:t>
      </w:r>
    </w:p>
    <w:p w14:paraId="41B76343"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Não Optante pelo Simples Nacional</w:t>
      </w:r>
    </w:p>
    <w:p w14:paraId="3367D1DF" w14:textId="77777777" w:rsidR="0068616D" w:rsidRDefault="0068616D">
      <w:pPr>
        <w:widowControl w:val="0"/>
        <w:spacing w:line="240" w:lineRule="auto"/>
        <w:ind w:right="-40"/>
        <w:jc w:val="both"/>
        <w:rPr>
          <w:rFonts w:ascii="Times New Roman" w:eastAsia="Times New Roman" w:hAnsi="Times New Roman" w:cs="Times New Roman"/>
          <w:sz w:val="24"/>
          <w:szCs w:val="24"/>
        </w:rPr>
      </w:pPr>
    </w:p>
    <w:p w14:paraId="30EB1D79"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que o(s) item(s) ofertado(s) está(ão) em conformidade com as especificações contidas no ANEXO I – Termo de Referência do Objeto deste Edital. </w:t>
      </w:r>
    </w:p>
    <w:p w14:paraId="46D66D0B" w14:textId="77777777" w:rsidR="0068616D" w:rsidRDefault="0068616D">
      <w:pPr>
        <w:widowControl w:val="0"/>
        <w:spacing w:line="240" w:lineRule="auto"/>
        <w:ind w:right="-40"/>
        <w:jc w:val="both"/>
        <w:rPr>
          <w:rFonts w:ascii="Times New Roman" w:eastAsia="Times New Roman" w:hAnsi="Times New Roman" w:cs="Times New Roman"/>
          <w:sz w:val="24"/>
          <w:szCs w:val="24"/>
        </w:rPr>
      </w:pPr>
    </w:p>
    <w:p w14:paraId="2B2220C7"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57504DB4" w14:textId="77777777" w:rsidR="0068616D" w:rsidRDefault="0068616D">
      <w:pPr>
        <w:widowControl w:val="0"/>
        <w:spacing w:line="240" w:lineRule="auto"/>
        <w:ind w:right="-40"/>
        <w:jc w:val="both"/>
        <w:rPr>
          <w:rFonts w:ascii="Times New Roman" w:eastAsia="Times New Roman" w:hAnsi="Times New Roman" w:cs="Times New Roman"/>
          <w:sz w:val="24"/>
          <w:szCs w:val="24"/>
        </w:rPr>
      </w:pPr>
    </w:p>
    <w:p w14:paraId="3EC1E34F"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proposta tem validade de 60 (sessenta) dias. </w:t>
      </w:r>
    </w:p>
    <w:p w14:paraId="2F3A1D46" w14:textId="77777777" w:rsidR="0068616D" w:rsidRDefault="0068616D">
      <w:pPr>
        <w:widowControl w:val="0"/>
        <w:spacing w:line="240" w:lineRule="auto"/>
        <w:ind w:right="-40"/>
        <w:jc w:val="both"/>
        <w:rPr>
          <w:rFonts w:ascii="Times New Roman" w:eastAsia="Times New Roman" w:hAnsi="Times New Roman" w:cs="Times New Roman"/>
          <w:sz w:val="24"/>
          <w:szCs w:val="24"/>
        </w:rPr>
      </w:pPr>
    </w:p>
    <w:p w14:paraId="6381DC85" w14:textId="77777777" w:rsidR="0068616D" w:rsidRDefault="0068616D">
      <w:pPr>
        <w:widowControl w:val="0"/>
        <w:spacing w:line="240" w:lineRule="auto"/>
        <w:ind w:right="-40"/>
        <w:jc w:val="both"/>
        <w:rPr>
          <w:rFonts w:ascii="Times New Roman" w:eastAsia="Times New Roman" w:hAnsi="Times New Roman" w:cs="Times New Roman"/>
          <w:sz w:val="24"/>
          <w:szCs w:val="24"/>
        </w:rPr>
      </w:pPr>
    </w:p>
    <w:p w14:paraId="07F5CF35"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Niterói, ____ de ____________ de 20__.</w:t>
      </w:r>
    </w:p>
    <w:p w14:paraId="7C1AE583"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E3DAD0" w14:textId="77777777" w:rsidR="0068616D" w:rsidRDefault="0068616D">
      <w:pPr>
        <w:widowControl w:val="0"/>
        <w:spacing w:line="240" w:lineRule="auto"/>
        <w:ind w:right="-40"/>
        <w:jc w:val="both"/>
        <w:rPr>
          <w:rFonts w:ascii="Times New Roman" w:eastAsia="Times New Roman" w:hAnsi="Times New Roman" w:cs="Times New Roman"/>
          <w:sz w:val="24"/>
          <w:szCs w:val="24"/>
        </w:rPr>
      </w:pPr>
    </w:p>
    <w:p w14:paraId="764E19BA"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2D3DEF4E" w14:textId="77777777" w:rsidR="0068616D" w:rsidRDefault="00173583">
      <w:pPr>
        <w:widowControl w:val="0"/>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e Assinatura do representante legal)</w:t>
      </w:r>
    </w:p>
    <w:p w14:paraId="3C124B31" w14:textId="77777777" w:rsidR="0068616D" w:rsidRDefault="0068616D">
      <w:pPr>
        <w:spacing w:line="266" w:lineRule="auto"/>
        <w:ind w:right="-40"/>
        <w:jc w:val="both"/>
        <w:rPr>
          <w:rFonts w:ascii="Times New Roman" w:eastAsia="Times New Roman" w:hAnsi="Times New Roman" w:cs="Times New Roman"/>
          <w:color w:val="231F20"/>
          <w:sz w:val="24"/>
          <w:szCs w:val="24"/>
        </w:rPr>
      </w:pPr>
    </w:p>
    <w:p w14:paraId="24DB780F"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1299A873"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2BE004D1"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4C2592E0"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58808A1E"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563F8C92"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5F00978D"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34C2E63F"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3407D98D"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2C31C7D2"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0CCB95B7"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793B3976"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7018559B"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70991151"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3B3A53ED"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47B27C8B"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2560CB59"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0D65C98F"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14F23D95"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2C312D4F"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75A401AB"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2FE0F263"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63BF7DC7"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444935E0"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47A4B282"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146100CB"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68681DDF"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7D4EE1B4"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5635B398" w14:textId="77777777" w:rsidR="0068616D" w:rsidRDefault="00173583" w:rsidP="005211E9">
      <w:pPr>
        <w:spacing w:line="266"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ANEXO VII - MODELO DECLARAÇÃO DE CUMPRIMENTO DO INCISO XXXIII DO ARTIGO 7º DA CONSTITUIÇÃO FEDERAL</w:t>
      </w:r>
    </w:p>
    <w:p w14:paraId="6537BC23" w14:textId="77777777" w:rsidR="0068616D" w:rsidRDefault="00173583">
      <w:pPr>
        <w:spacing w:line="266"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26397677"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 xml:space="preserve"> </w:t>
      </w:r>
    </w:p>
    <w:p w14:paraId="05826E5A"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77D0323B"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92402D7"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58D99E4"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Por ser a expressão da verdade, firmamos o presente.</w:t>
      </w:r>
    </w:p>
    <w:p w14:paraId="6455AAF9"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58D08EB"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E9BFFE1"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________________(Local), ______ de ______________ de 20__.</w:t>
      </w:r>
    </w:p>
    <w:p w14:paraId="51B432C7"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90CE68C"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EF52BB3"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E9A5DA0"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w:t>
      </w:r>
    </w:p>
    <w:p w14:paraId="730696AB"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(Assinatura do representante legal)</w:t>
      </w:r>
    </w:p>
    <w:p w14:paraId="5ECF0C44"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 procurador, anexar cópia da procuração autenticada ou com o original para que se proceda à autenticação).</w:t>
      </w:r>
    </w:p>
    <w:p w14:paraId="48166724"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Nome: _______________________________________</w:t>
      </w:r>
    </w:p>
    <w:p w14:paraId="1E7FB323"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 da cédula de identidade: _______________________</w:t>
      </w:r>
    </w:p>
    <w:p w14:paraId="2407FE23" w14:textId="77777777" w:rsidR="0068616D" w:rsidRDefault="00173583">
      <w:pPr>
        <w:spacing w:line="266"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Cargo: __________________</w:t>
      </w:r>
    </w:p>
    <w:p w14:paraId="61AD55EF"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51C6AE21"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4E130EF0"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4C30FD0E"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0E68E332"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68E0B839"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1008525A"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2A4C12E6" w14:textId="77777777" w:rsidR="0068616D" w:rsidRDefault="0068616D">
      <w:pPr>
        <w:spacing w:line="266" w:lineRule="auto"/>
        <w:ind w:right="-40"/>
        <w:jc w:val="both"/>
        <w:rPr>
          <w:rFonts w:ascii="Times New Roman" w:eastAsia="Times New Roman" w:hAnsi="Times New Roman" w:cs="Times New Roman"/>
          <w:b/>
          <w:color w:val="231F20"/>
          <w:sz w:val="24"/>
          <w:szCs w:val="24"/>
        </w:rPr>
      </w:pPr>
    </w:p>
    <w:p w14:paraId="437DD0FB" w14:textId="77777777" w:rsidR="0068616D" w:rsidRDefault="00173583" w:rsidP="005211E9">
      <w:pPr>
        <w:spacing w:line="288"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ANEXO VIII - DECLARAÇÃO PARA MICROEMPRESA, EMPRESA DE PEQUENO PORTE, EMPRESÁRIO INDIVIDUAL E COOPERATIVAS ENQUADRADAS</w:t>
      </w:r>
    </w:p>
    <w:p w14:paraId="4CC6F557" w14:textId="77777777" w:rsidR="0068616D" w:rsidRDefault="00173583" w:rsidP="005211E9">
      <w:pPr>
        <w:spacing w:line="288"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NO ART. 34, DA LEI Nº 11.488, DE 2007</w:t>
      </w:r>
    </w:p>
    <w:p w14:paraId="07BEE160" w14:textId="77777777" w:rsidR="0068616D" w:rsidRDefault="00173583">
      <w:pPr>
        <w:spacing w:line="288" w:lineRule="auto"/>
        <w:ind w:right="-40"/>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40D8E063"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Local e data</w:t>
      </w:r>
    </w:p>
    <w:p w14:paraId="5B251EDD"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À/Ao</w:t>
      </w:r>
    </w:p>
    <w:p w14:paraId="3A1DE984"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Comissão de Licitação ou Pregoeiro</w:t>
      </w:r>
    </w:p>
    <w:p w14:paraId="28942FA4"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a/c Sr. </w:t>
      </w:r>
      <w:r>
        <w:rPr>
          <w:rFonts w:ascii="Times New Roman" w:eastAsia="Times New Roman" w:hAnsi="Times New Roman" w:cs="Times New Roman"/>
          <w:color w:val="231F20"/>
          <w:sz w:val="24"/>
          <w:szCs w:val="24"/>
        </w:rPr>
        <w:tab/>
      </w:r>
    </w:p>
    <w:p w14:paraId="57F47361"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Presidente da Comissão ou Pregoeiro</w:t>
      </w:r>
    </w:p>
    <w:p w14:paraId="57FB310B"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Ref. (Concorrência/Pregão/Edital) nº xx/20xx</w:t>
      </w:r>
    </w:p>
    <w:p w14:paraId="5A9566E9" w14:textId="77777777" w:rsidR="0068616D" w:rsidRDefault="0068616D">
      <w:pPr>
        <w:spacing w:line="288" w:lineRule="auto"/>
        <w:ind w:right="-40"/>
        <w:jc w:val="both"/>
        <w:rPr>
          <w:rFonts w:ascii="Times New Roman" w:eastAsia="Times New Roman" w:hAnsi="Times New Roman" w:cs="Times New Roman"/>
          <w:color w:val="231F20"/>
          <w:sz w:val="24"/>
          <w:szCs w:val="24"/>
        </w:rPr>
      </w:pPr>
    </w:p>
    <w:p w14:paraId="3099D269" w14:textId="77777777" w:rsidR="0068616D" w:rsidRDefault="00173583">
      <w:pPr>
        <w:spacing w:before="240" w:after="240"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u w:val="single"/>
        </w:rPr>
        <w:t xml:space="preserve">           (Entidade)  </w:t>
      </w:r>
      <w:r>
        <w:rPr>
          <w:rFonts w:ascii="Times New Roman" w:eastAsia="Times New Roman" w:hAnsi="Times New Roman" w:cs="Times New Roman"/>
          <w:color w:val="231F20"/>
          <w:sz w:val="24"/>
          <w:szCs w:val="24"/>
          <w:u w:val="single"/>
        </w:rPr>
        <w:tab/>
        <w:t>,</w:t>
      </w:r>
      <w:r>
        <w:rPr>
          <w:rFonts w:ascii="Times New Roman" w:eastAsia="Times New Roman" w:hAnsi="Times New Roman" w:cs="Times New Roman"/>
          <w:color w:val="231F20"/>
          <w:sz w:val="24"/>
          <w:szCs w:val="24"/>
        </w:rPr>
        <w:t xml:space="preserve"> inscrita no CNPJ sob o nº ___________, sediada na ____________</w:t>
      </w:r>
      <w:r>
        <w:rPr>
          <w:rFonts w:ascii="Times New Roman" w:eastAsia="Times New Roman" w:hAnsi="Times New Roman" w:cs="Times New Roman"/>
          <w:color w:val="231F20"/>
          <w:sz w:val="24"/>
          <w:szCs w:val="24"/>
          <w:u w:val="single"/>
        </w:rPr>
        <w:t xml:space="preserve">       </w:t>
      </w:r>
      <w:r>
        <w:rPr>
          <w:rFonts w:ascii="Times New Roman" w:eastAsia="Times New Roman" w:hAnsi="Times New Roman" w:cs="Times New Roman"/>
          <w:color w:val="231F20"/>
          <w:sz w:val="24"/>
          <w:szCs w:val="24"/>
          <w:u w:val="single"/>
        </w:rPr>
        <w:tab/>
      </w:r>
      <w:r>
        <w:rPr>
          <w:rFonts w:ascii="Times New Roman" w:eastAsia="Times New Roman" w:hAnsi="Times New Roman" w:cs="Times New Roman"/>
          <w:color w:val="231F20"/>
          <w:sz w:val="24"/>
          <w:szCs w:val="24"/>
        </w:rPr>
        <w:t>, neste ato representada pelo seu representante legal, o(a) Sr.(a) ___________,  inscrito(a) no CPF sob o nº _______, portador(a) da cédula de identidade nº _______, DECLARA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1829D0DA"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73DF258"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E86E7D2" w14:textId="77777777" w:rsidR="0068616D" w:rsidRDefault="00173583">
      <w:pPr>
        <w:spacing w:line="288"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w:t>
      </w:r>
    </w:p>
    <w:p w14:paraId="58783290" w14:textId="77777777" w:rsidR="0068616D" w:rsidRDefault="00173583">
      <w:pPr>
        <w:spacing w:line="288"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ENTIDADE</w:t>
      </w:r>
    </w:p>
    <w:p w14:paraId="16389EE6" w14:textId="77777777" w:rsidR="0068616D" w:rsidRDefault="00173583">
      <w:pPr>
        <w:spacing w:line="288"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(nome da entidade com assinatura do(s) seu(s) representante(s) legal(is))</w:t>
      </w:r>
    </w:p>
    <w:p w14:paraId="15349634"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D7308A8"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11FDE9C" w14:textId="77777777" w:rsidR="0068616D" w:rsidRDefault="00173583">
      <w:pPr>
        <w:spacing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CARIMBO DA PESSOA JURÍDICA COM CNPJ (dispensado em caso de papel timbrado com CNPJ</w:t>
      </w:r>
    </w:p>
    <w:p w14:paraId="1EABEEC0" w14:textId="77777777" w:rsidR="0068616D" w:rsidRDefault="0068616D">
      <w:pPr>
        <w:spacing w:line="288" w:lineRule="auto"/>
        <w:ind w:right="-40"/>
        <w:jc w:val="both"/>
        <w:rPr>
          <w:rFonts w:ascii="Times New Roman" w:eastAsia="Times New Roman" w:hAnsi="Times New Roman" w:cs="Times New Roman"/>
          <w:color w:val="231F20"/>
          <w:sz w:val="24"/>
          <w:szCs w:val="24"/>
        </w:rPr>
      </w:pPr>
    </w:p>
    <w:p w14:paraId="44F2FAB1" w14:textId="77777777" w:rsidR="0068616D" w:rsidRDefault="0068616D">
      <w:pPr>
        <w:spacing w:line="288" w:lineRule="auto"/>
        <w:ind w:right="-40"/>
        <w:jc w:val="both"/>
        <w:rPr>
          <w:rFonts w:ascii="Times New Roman" w:eastAsia="Times New Roman" w:hAnsi="Times New Roman" w:cs="Times New Roman"/>
          <w:color w:val="231F20"/>
          <w:sz w:val="24"/>
          <w:szCs w:val="24"/>
        </w:rPr>
      </w:pPr>
    </w:p>
    <w:p w14:paraId="388821F5" w14:textId="77777777" w:rsidR="0068616D" w:rsidRDefault="0068616D">
      <w:pPr>
        <w:spacing w:line="288" w:lineRule="auto"/>
        <w:ind w:right="-40"/>
        <w:jc w:val="both"/>
        <w:rPr>
          <w:rFonts w:ascii="Times New Roman" w:eastAsia="Times New Roman" w:hAnsi="Times New Roman" w:cs="Times New Roman"/>
          <w:color w:val="231F20"/>
          <w:sz w:val="24"/>
          <w:szCs w:val="24"/>
        </w:rPr>
      </w:pPr>
    </w:p>
    <w:p w14:paraId="598B7CAF" w14:textId="77777777" w:rsidR="0068616D" w:rsidRDefault="0068616D">
      <w:pPr>
        <w:spacing w:line="288" w:lineRule="auto"/>
        <w:ind w:right="-40"/>
        <w:jc w:val="both"/>
        <w:rPr>
          <w:rFonts w:ascii="Times New Roman" w:eastAsia="Times New Roman" w:hAnsi="Times New Roman" w:cs="Times New Roman"/>
          <w:color w:val="231F20"/>
          <w:sz w:val="24"/>
          <w:szCs w:val="24"/>
        </w:rPr>
      </w:pPr>
    </w:p>
    <w:p w14:paraId="573B26C1" w14:textId="77777777" w:rsidR="0068616D" w:rsidRDefault="0068616D">
      <w:pPr>
        <w:spacing w:line="288" w:lineRule="auto"/>
        <w:ind w:right="-40"/>
        <w:jc w:val="both"/>
        <w:rPr>
          <w:rFonts w:ascii="Times New Roman" w:eastAsia="Times New Roman" w:hAnsi="Times New Roman" w:cs="Times New Roman"/>
          <w:color w:val="231F20"/>
          <w:sz w:val="24"/>
          <w:szCs w:val="24"/>
        </w:rPr>
      </w:pPr>
    </w:p>
    <w:p w14:paraId="134AAA82" w14:textId="77777777" w:rsidR="0068616D" w:rsidRDefault="0068616D">
      <w:pPr>
        <w:spacing w:line="288" w:lineRule="auto"/>
        <w:ind w:right="-40"/>
        <w:jc w:val="both"/>
        <w:rPr>
          <w:rFonts w:ascii="Times New Roman" w:eastAsia="Times New Roman" w:hAnsi="Times New Roman" w:cs="Times New Roman"/>
          <w:color w:val="231F20"/>
          <w:sz w:val="24"/>
          <w:szCs w:val="24"/>
        </w:rPr>
      </w:pPr>
    </w:p>
    <w:p w14:paraId="327C0263" w14:textId="77777777" w:rsidR="0068616D" w:rsidRDefault="00173583" w:rsidP="005211E9">
      <w:pPr>
        <w:spacing w:line="266"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ANEXO IX – CONTRATO</w:t>
      </w:r>
    </w:p>
    <w:p w14:paraId="5A745C8A" w14:textId="77777777" w:rsidR="0068616D" w:rsidRDefault="00173583">
      <w:pPr>
        <w:spacing w:before="240" w:after="240" w:line="288"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Contrato nº __ /__</w:t>
      </w:r>
    </w:p>
    <w:p w14:paraId="3D0F0C66" w14:textId="77777777" w:rsidR="0068616D" w:rsidRDefault="00173583">
      <w:pPr>
        <w:spacing w:line="256" w:lineRule="auto"/>
        <w:ind w:left="4535" w:right="-40"/>
        <w:jc w:val="right"/>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CONTRATO DE COMPRA DE </w:t>
      </w:r>
      <w:r>
        <w:rPr>
          <w:rFonts w:ascii="Times New Roman" w:eastAsia="Times New Roman" w:hAnsi="Times New Roman" w:cs="Times New Roman"/>
          <w:color w:val="231F20"/>
          <w:sz w:val="24"/>
          <w:szCs w:val="24"/>
        </w:rPr>
        <w:t>COLETORES MENSTRUAIS QUE ENTRE SI FAZEM O MUNICÍPIO DE NITERÓI, PELA COORDENADORIA DE POLÍTICAS E DIREITOS DAS MULHERES E A ______________________________.</w:t>
      </w:r>
    </w:p>
    <w:p w14:paraId="055B7EF9" w14:textId="77777777" w:rsidR="0068616D" w:rsidRDefault="00173583">
      <w:pPr>
        <w:spacing w:line="256" w:lineRule="auto"/>
        <w:ind w:right="-40"/>
        <w:jc w:val="righ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222C8BC" w14:textId="77777777" w:rsidR="0068616D" w:rsidRDefault="00173583">
      <w:pPr>
        <w:spacing w:before="240" w:after="240" w:line="288" w:lineRule="auto"/>
        <w:ind w:right="-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 MUNICÍPIO DE NITERÓI, neste ato pela Coordenadoria de Políticas e Direitos das Mulheres, doravante denominado</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color w:val="231F20"/>
          <w:sz w:val="24"/>
          <w:szCs w:val="24"/>
        </w:rPr>
        <w:t xml:space="preserve">representado neste ato pela Coordenador Fernanda Sixel Barreto, matrícula 124524-0, portadora da Carteira de Identidade nº 09863815-8, expedida pelo DETRAN/RJ e do CPF nº 031.323.987-80 ordenadora de despesa conforme portaria nº 1748/2021, do dia 12 de abril de 2021, publicado em Diário Oficial de 13 de abril de 2021 e a empresa ____________________, situada na Rua ____________ nº___, Bairro _______, Cidade _________, inscrita no CNPJ/MF sob o nº _________, daqui por diante denominada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color w:val="231F20"/>
          <w:sz w:val="24"/>
          <w:szCs w:val="24"/>
        </w:rPr>
        <w:t>representada neste ato por _______________,  cédula de identidade nº ______, domiciliado na Rua _______ nº ___, Cidade _________, resolvem celebrar o presente Contrato de COMPRA de ________________, com fundamento no processo administrativo n</w:t>
      </w:r>
      <w:r>
        <w:rPr>
          <w:rFonts w:ascii="Times New Roman" w:eastAsia="Times New Roman" w:hAnsi="Times New Roman" w:cs="Times New Roman"/>
          <w:color w:val="231F20"/>
          <w:sz w:val="24"/>
          <w:szCs w:val="24"/>
          <w:u w:val="single"/>
        </w:rPr>
        <w:t>º</w:t>
      </w:r>
      <w:r>
        <w:rPr>
          <w:rFonts w:ascii="Times New Roman" w:eastAsia="Times New Roman" w:hAnsi="Times New Roman" w:cs="Times New Roman"/>
          <w:color w:val="231F20"/>
          <w:sz w:val="24"/>
          <w:szCs w:val="24"/>
        </w:rPr>
        <w:t xml:space="preserve"> ______, que se regerá pelas normas das Leis nº 8.666, de 21 de junho de 1.993 e da Lei 10.520, de 17 de julho de 2022, do instrumento convocatório, aplicando-se a este contrato suas disposições irrestrita e incondicionalmente, bem como pelas cláusulas e condições seguintes:  </w:t>
      </w:r>
    </w:p>
    <w:p w14:paraId="2B7BA991" w14:textId="77777777" w:rsidR="0068616D" w:rsidRDefault="00173583">
      <w:pPr>
        <w:pStyle w:val="Ttulo1"/>
        <w:keepNext w:val="0"/>
        <w:keepLines w:val="0"/>
        <w:spacing w:before="480" w:after="0" w:line="288" w:lineRule="auto"/>
        <w:ind w:right="-40"/>
        <w:jc w:val="both"/>
      </w:pPr>
      <w:bookmarkStart w:id="11" w:name="_e978yh497o7u" w:colFirst="0" w:colLast="0"/>
      <w:bookmarkEnd w:id="11"/>
      <w:r>
        <w:rPr>
          <w:rFonts w:ascii="Times New Roman" w:eastAsia="Times New Roman" w:hAnsi="Times New Roman" w:cs="Times New Roman"/>
          <w:b/>
          <w:color w:val="231F20"/>
          <w:sz w:val="24"/>
          <w:szCs w:val="24"/>
          <w:u w:val="single"/>
        </w:rPr>
        <w:t>CLÁUSULA PRIMEIRA:</w:t>
      </w:r>
      <w:r>
        <w:rPr>
          <w:rFonts w:ascii="Times New Roman" w:eastAsia="Times New Roman" w:hAnsi="Times New Roman" w:cs="Times New Roman"/>
          <w:b/>
          <w:color w:val="231F20"/>
          <w:sz w:val="24"/>
          <w:szCs w:val="24"/>
        </w:rPr>
        <w:t xml:space="preserve"> DO OBJETO E DA FORMA DE FORNECIMENTO</w:t>
      </w:r>
      <w:r>
        <w:rPr>
          <w:rFonts w:ascii="Times New Roman" w:eastAsia="Times New Roman" w:hAnsi="Times New Roman" w:cs="Times New Roman"/>
          <w:b/>
          <w:color w:val="231F20"/>
          <w:sz w:val="24"/>
          <w:szCs w:val="24"/>
        </w:rPr>
        <w:br/>
      </w:r>
      <w:r>
        <w:rPr>
          <w:rFonts w:ascii="Times New Roman" w:eastAsia="Times New Roman" w:hAnsi="Times New Roman" w:cs="Times New Roman"/>
          <w:sz w:val="24"/>
          <w:szCs w:val="24"/>
        </w:rPr>
        <w:t xml:space="preserve">O presente CONTRATO tem por objeto a aquisição de coletores menstruais a serem destinados a grupos de jovens mulheres participantes dos projetos sociais da Prefeitura de Niterói a fim de promover o autoconhecimento e a dignidade menstrual de forma sustentável conforme a previsão expressa em Lei Municipal de nº 3.664/2021 que institui o Programa Municipal de Promoção à Dignidade Menstrual, na forma do Termo de Referência (Anexo I da licitação) e do instrumento convocatório. A adoção do </w:t>
      </w:r>
      <w:r>
        <w:rPr>
          <w:rFonts w:ascii="Times New Roman" w:eastAsia="Times New Roman" w:hAnsi="Times New Roman" w:cs="Times New Roman"/>
          <w:b/>
          <w:sz w:val="24"/>
          <w:szCs w:val="24"/>
        </w:rPr>
        <w:t>Sistema de Registro de Preços (SRP)</w:t>
      </w:r>
      <w:r>
        <w:rPr>
          <w:rFonts w:ascii="Times New Roman" w:eastAsia="Times New Roman" w:hAnsi="Times New Roman" w:cs="Times New Roman"/>
          <w:sz w:val="24"/>
          <w:szCs w:val="24"/>
        </w:rPr>
        <w:t xml:space="preserve"> justifica-se pela conveniência da aquisição parcelada dos materiais, uma vez que neste momento o orçamento não será liberado em sua totalidade de acordo com a previsão contida no Inciso II, Art 3º do decreto nº 7.892, de 23 de janeiro de 2013. </w:t>
      </w:r>
    </w:p>
    <w:p w14:paraId="4224EE47" w14:textId="77777777" w:rsidR="0068616D" w:rsidRDefault="00173583">
      <w:pPr>
        <w:spacing w:line="256" w:lineRule="auto"/>
        <w:ind w:right="-40"/>
      </w:pPr>
      <w:r>
        <w:rPr>
          <w:rFonts w:ascii="Times New Roman" w:eastAsia="Times New Roman" w:hAnsi="Times New Roman" w:cs="Times New Roman"/>
          <w:sz w:val="24"/>
          <w:szCs w:val="24"/>
        </w:rPr>
        <w:t xml:space="preserve">PARÁGRAFO ÚNICO - O fornecimento do objeto será realizado de forma parcelada, de acordo com a forma indicada no Termo de Referência. </w:t>
      </w:r>
    </w:p>
    <w:p w14:paraId="1DD5E207" w14:textId="77777777" w:rsidR="0068616D" w:rsidRDefault="00173583">
      <w:pPr>
        <w:pStyle w:val="Ttulo1"/>
        <w:keepNext w:val="0"/>
        <w:keepLines w:val="0"/>
        <w:spacing w:before="480" w:line="288" w:lineRule="auto"/>
        <w:ind w:right="-40"/>
        <w:jc w:val="both"/>
        <w:rPr>
          <w:rFonts w:ascii="Times New Roman" w:eastAsia="Times New Roman" w:hAnsi="Times New Roman" w:cs="Times New Roman"/>
          <w:color w:val="231F20"/>
          <w:sz w:val="24"/>
          <w:szCs w:val="24"/>
        </w:rPr>
      </w:pPr>
      <w:bookmarkStart w:id="12" w:name="_ap7vp9q80a00" w:colFirst="0" w:colLast="0"/>
      <w:bookmarkEnd w:id="12"/>
      <w:r>
        <w:rPr>
          <w:rFonts w:ascii="Times New Roman" w:eastAsia="Times New Roman" w:hAnsi="Times New Roman" w:cs="Times New Roman"/>
          <w:b/>
          <w:color w:val="231F20"/>
          <w:sz w:val="24"/>
          <w:szCs w:val="24"/>
          <w:u w:val="single"/>
        </w:rPr>
        <w:t>CLÁUSULA SEGUNDA:</w:t>
      </w:r>
      <w:r>
        <w:rPr>
          <w:rFonts w:ascii="Times New Roman" w:eastAsia="Times New Roman" w:hAnsi="Times New Roman" w:cs="Times New Roman"/>
          <w:b/>
          <w:color w:val="231F20"/>
          <w:sz w:val="24"/>
          <w:szCs w:val="24"/>
        </w:rPr>
        <w:t xml:space="preserve"> DO PRAZO</w:t>
      </w:r>
      <w:r>
        <w:rPr>
          <w:rFonts w:ascii="Times New Roman" w:eastAsia="Times New Roman" w:hAnsi="Times New Roman" w:cs="Times New Roman"/>
          <w:b/>
          <w:color w:val="231F20"/>
          <w:sz w:val="24"/>
          <w:szCs w:val="24"/>
          <w:u w:val="single"/>
        </w:rPr>
        <w:br/>
      </w:r>
      <w:r>
        <w:rPr>
          <w:rFonts w:ascii="Times New Roman" w:eastAsia="Times New Roman" w:hAnsi="Times New Roman" w:cs="Times New Roman"/>
          <w:color w:val="231F20"/>
          <w:sz w:val="24"/>
          <w:szCs w:val="24"/>
        </w:rPr>
        <w:t xml:space="preserve">O prazo de vigência do contrato será de 12 (doze) meses, contados a partir de dd/mm/aaaa, desde que posterior à data da publicação do extrato deste instrumento no D.O., valendo a data de publicação do extrato como termo inicial de vigência, caso posterior à data convencionada nesta cláusula.  </w:t>
      </w:r>
    </w:p>
    <w:p w14:paraId="314CDDEB" w14:textId="77777777" w:rsidR="0068616D" w:rsidRDefault="00173583">
      <w:pPr>
        <w:pStyle w:val="Ttulo1"/>
        <w:keepNext w:val="0"/>
        <w:keepLines w:val="0"/>
        <w:spacing w:before="480" w:line="288" w:lineRule="auto"/>
        <w:ind w:right="-40"/>
        <w:jc w:val="both"/>
        <w:rPr>
          <w:rFonts w:ascii="Times New Roman" w:eastAsia="Times New Roman" w:hAnsi="Times New Roman" w:cs="Times New Roman"/>
          <w:color w:val="231F20"/>
          <w:sz w:val="24"/>
          <w:szCs w:val="24"/>
        </w:rPr>
      </w:pPr>
      <w:bookmarkStart w:id="13" w:name="_22tqahsuxs8o" w:colFirst="0" w:colLast="0"/>
      <w:bookmarkEnd w:id="13"/>
      <w:r>
        <w:rPr>
          <w:rFonts w:ascii="Times New Roman" w:eastAsia="Times New Roman" w:hAnsi="Times New Roman" w:cs="Times New Roman"/>
          <w:b/>
          <w:color w:val="231F20"/>
          <w:sz w:val="24"/>
          <w:szCs w:val="24"/>
          <w:u w:val="single"/>
        </w:rPr>
        <w:t>CLÁUSULA TERCEIRA:</w:t>
      </w:r>
      <w:r>
        <w:rPr>
          <w:rFonts w:ascii="Times New Roman" w:eastAsia="Times New Roman" w:hAnsi="Times New Roman" w:cs="Times New Roman"/>
          <w:b/>
          <w:color w:val="231F20"/>
          <w:sz w:val="24"/>
          <w:szCs w:val="24"/>
        </w:rPr>
        <w:t xml:space="preserve"> DAS OBRIGAÇÕES DO CONTRATANTE </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br/>
        <w:t xml:space="preserve">Constituem obrigações do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br/>
        <w:t>a)</w:t>
      </w:r>
      <w:r>
        <w:rPr>
          <w:rFonts w:ascii="Times New Roman" w:eastAsia="Times New Roman" w:hAnsi="Times New Roman" w:cs="Times New Roman"/>
          <w:color w:val="231F20"/>
          <w:sz w:val="14"/>
          <w:szCs w:val="14"/>
        </w:rPr>
        <w:t xml:space="preserve"> </w:t>
      </w:r>
      <w:r>
        <w:rPr>
          <w:rFonts w:ascii="Times New Roman" w:eastAsia="Times New Roman" w:hAnsi="Times New Roman" w:cs="Times New Roman"/>
          <w:color w:val="231F20"/>
          <w:sz w:val="24"/>
          <w:szCs w:val="24"/>
        </w:rPr>
        <w:t xml:space="preserve">efetuar os pagamentos devidos à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nas condições estabelecidas neste contrato;</w:t>
      </w:r>
      <w:r>
        <w:rPr>
          <w:rFonts w:ascii="Times New Roman" w:eastAsia="Times New Roman" w:hAnsi="Times New Roman" w:cs="Times New Roman"/>
          <w:color w:val="231F20"/>
          <w:sz w:val="24"/>
          <w:szCs w:val="24"/>
        </w:rPr>
        <w:br/>
        <w:t>b)</w:t>
      </w:r>
      <w:r>
        <w:rPr>
          <w:rFonts w:ascii="Times New Roman" w:eastAsia="Times New Roman" w:hAnsi="Times New Roman" w:cs="Times New Roman"/>
          <w:color w:val="231F20"/>
          <w:sz w:val="14"/>
          <w:szCs w:val="14"/>
        </w:rPr>
        <w:t xml:space="preserve">  </w:t>
      </w:r>
      <w:r>
        <w:rPr>
          <w:rFonts w:ascii="Times New Roman" w:eastAsia="Times New Roman" w:hAnsi="Times New Roman" w:cs="Times New Roman"/>
          <w:color w:val="231F20"/>
          <w:sz w:val="24"/>
          <w:szCs w:val="24"/>
        </w:rPr>
        <w:t xml:space="preserve">fornecer à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documentos, informações e demais elementos que</w:t>
      </w:r>
    </w:p>
    <w:p w14:paraId="6CEA3CC3" w14:textId="77777777" w:rsidR="0068616D" w:rsidRDefault="00173583">
      <w:pPr>
        <w:spacing w:after="2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possuir e pertinentes à execução do presente contrato; </w:t>
      </w:r>
    </w:p>
    <w:p w14:paraId="7129EE1D" w14:textId="77777777" w:rsidR="0068616D" w:rsidRDefault="00173583">
      <w:pPr>
        <w:spacing w:after="2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exercer a fiscalização do contrato;</w:t>
      </w:r>
      <w:r>
        <w:rPr>
          <w:rFonts w:ascii="Times New Roman" w:eastAsia="Times New Roman" w:hAnsi="Times New Roman" w:cs="Times New Roman"/>
          <w:color w:val="231F20"/>
          <w:sz w:val="24"/>
          <w:szCs w:val="24"/>
        </w:rPr>
        <w:br/>
        <w:t xml:space="preserve">d) receber provisória e definitivamente o objeto do contrato, nas formas definidas no edital e no contrato. </w:t>
      </w:r>
    </w:p>
    <w:p w14:paraId="70A0B050" w14:textId="77777777" w:rsidR="0068616D" w:rsidRDefault="0068616D">
      <w:pPr>
        <w:spacing w:after="20" w:line="256" w:lineRule="auto"/>
        <w:ind w:right="-40"/>
        <w:rPr>
          <w:rFonts w:ascii="Times New Roman" w:eastAsia="Times New Roman" w:hAnsi="Times New Roman" w:cs="Times New Roman"/>
          <w:color w:val="231F20"/>
          <w:sz w:val="24"/>
          <w:szCs w:val="24"/>
        </w:rPr>
      </w:pPr>
    </w:p>
    <w:p w14:paraId="5F98EEE9" w14:textId="77777777" w:rsidR="0068616D" w:rsidRDefault="00173583">
      <w:pPr>
        <w:spacing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u w:val="single"/>
        </w:rPr>
        <w:t>CLÁUSULA QUARTA:</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b/>
          <w:color w:val="231F20"/>
          <w:sz w:val="24"/>
          <w:szCs w:val="24"/>
        </w:rPr>
        <w:t>DAS OBRIGAÇÕES DA CONTRATADA</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br/>
        <w:t xml:space="preserve">Constituem obrigações da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br/>
        <w:t>a)</w:t>
      </w:r>
      <w:r>
        <w:rPr>
          <w:rFonts w:ascii="Times New Roman" w:eastAsia="Times New Roman" w:hAnsi="Times New Roman" w:cs="Times New Roman"/>
          <w:color w:val="231F20"/>
          <w:sz w:val="14"/>
          <w:szCs w:val="14"/>
        </w:rPr>
        <w:t xml:space="preserve">  </w:t>
      </w:r>
      <w:r>
        <w:rPr>
          <w:rFonts w:ascii="Times New Roman" w:eastAsia="Times New Roman" w:hAnsi="Times New Roman" w:cs="Times New Roman"/>
          <w:color w:val="231F20"/>
          <w:sz w:val="24"/>
          <w:szCs w:val="24"/>
        </w:rPr>
        <w:t>entregar os bens na quantidade, qualidade, local e prazos especificados no cronograma de execução do contrato (ANEXO I);</w:t>
      </w:r>
      <w:r>
        <w:rPr>
          <w:rFonts w:ascii="Times New Roman" w:eastAsia="Times New Roman" w:hAnsi="Times New Roman" w:cs="Times New Roman"/>
          <w:color w:val="231F20"/>
          <w:sz w:val="24"/>
          <w:szCs w:val="24"/>
        </w:rPr>
        <w:br/>
        <w:t>b)</w:t>
      </w:r>
      <w:r>
        <w:rPr>
          <w:rFonts w:ascii="Times New Roman" w:eastAsia="Times New Roman" w:hAnsi="Times New Roman" w:cs="Times New Roman"/>
          <w:color w:val="231F20"/>
          <w:sz w:val="14"/>
          <w:szCs w:val="14"/>
        </w:rPr>
        <w:t xml:space="preserve">  </w:t>
      </w:r>
      <w:r>
        <w:rPr>
          <w:rFonts w:ascii="Times New Roman" w:eastAsia="Times New Roman" w:hAnsi="Times New Roman" w:cs="Times New Roman"/>
          <w:color w:val="231F20"/>
          <w:sz w:val="24"/>
          <w:szCs w:val="24"/>
        </w:rPr>
        <w:t xml:space="preserve">entregar o objeto do contrato sem qualquer ônus para o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 estando incluído no valor do pagamento todas e quaisquer despesas, tais como tributos, frete, seguro e descarregamento das mercadorias;</w:t>
      </w:r>
      <w:r>
        <w:rPr>
          <w:rFonts w:ascii="Times New Roman" w:eastAsia="Times New Roman" w:hAnsi="Times New Roman" w:cs="Times New Roman"/>
          <w:color w:val="231F20"/>
          <w:sz w:val="24"/>
          <w:szCs w:val="24"/>
        </w:rPr>
        <w:br/>
        <w:t>c)</w:t>
      </w:r>
      <w:r>
        <w:rPr>
          <w:rFonts w:ascii="Times New Roman" w:eastAsia="Times New Roman" w:hAnsi="Times New Roman" w:cs="Times New Roman"/>
          <w:color w:val="231F20"/>
          <w:sz w:val="14"/>
          <w:szCs w:val="14"/>
        </w:rPr>
        <w:t xml:space="preserve">  </w:t>
      </w:r>
      <w:r>
        <w:rPr>
          <w:rFonts w:ascii="Times New Roman" w:eastAsia="Times New Roman" w:hAnsi="Times New Roman" w:cs="Times New Roman"/>
          <w:color w:val="231F20"/>
          <w:sz w:val="24"/>
          <w:szCs w:val="24"/>
        </w:rPr>
        <w:t>manter em estoque um mínimo de bens necessários à execução do objeto do contrato;</w:t>
      </w:r>
      <w:r>
        <w:rPr>
          <w:rFonts w:ascii="Times New Roman" w:eastAsia="Times New Roman" w:hAnsi="Times New Roman" w:cs="Times New Roman"/>
          <w:color w:val="231F20"/>
          <w:sz w:val="24"/>
          <w:szCs w:val="24"/>
        </w:rPr>
        <w:br/>
        <w:t>d)</w:t>
      </w:r>
      <w:r>
        <w:rPr>
          <w:rFonts w:ascii="Times New Roman" w:eastAsia="Times New Roman" w:hAnsi="Times New Roman" w:cs="Times New Roman"/>
          <w:color w:val="231F20"/>
          <w:sz w:val="14"/>
          <w:szCs w:val="14"/>
        </w:rPr>
        <w:t xml:space="preserve">  </w:t>
      </w:r>
      <w:r>
        <w:rPr>
          <w:rFonts w:ascii="Times New Roman" w:eastAsia="Times New Roman" w:hAnsi="Times New Roman" w:cs="Times New Roman"/>
          <w:color w:val="231F20"/>
          <w:sz w:val="24"/>
          <w:szCs w:val="24"/>
        </w:rPr>
        <w:t>comunicar ao Fiscal do contrato, por escrito e tão logo constatado problema ou a impossibilidade de execução de qualquer obrigação contratual, para a adoção das providências cabíveis;</w:t>
      </w:r>
      <w:r>
        <w:rPr>
          <w:rFonts w:ascii="Times New Roman" w:eastAsia="Times New Roman" w:hAnsi="Times New Roman" w:cs="Times New Roman"/>
          <w:color w:val="231F20"/>
          <w:sz w:val="24"/>
          <w:szCs w:val="24"/>
        </w:rPr>
        <w:br/>
        <w:t>e)</w:t>
      </w:r>
      <w:r>
        <w:rPr>
          <w:rFonts w:ascii="Times New Roman" w:eastAsia="Times New Roman" w:hAnsi="Times New Roman" w:cs="Times New Roman"/>
          <w:color w:val="231F20"/>
          <w:sz w:val="14"/>
          <w:szCs w:val="14"/>
        </w:rPr>
        <w:t xml:space="preserve">  </w:t>
      </w:r>
      <w:r>
        <w:rPr>
          <w:rFonts w:ascii="Times New Roman" w:eastAsia="Times New Roman" w:hAnsi="Times New Roman" w:cs="Times New Roman"/>
          <w:color w:val="231F20"/>
          <w:sz w:val="24"/>
          <w:szCs w:val="24"/>
        </w:rPr>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0912589C" w14:textId="77777777" w:rsidR="0068616D" w:rsidRDefault="00173583">
      <w:pPr>
        <w:spacing w:after="2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 indenizar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color w:val="231F20"/>
          <w:sz w:val="24"/>
          <w:szCs w:val="24"/>
        </w:rPr>
        <w:t xml:space="preserve">CONTRATANTE </w:t>
      </w:r>
      <w:r>
        <w:rPr>
          <w:rFonts w:ascii="Times New Roman" w:eastAsia="Times New Roman" w:hAnsi="Times New Roman" w:cs="Times New Roman"/>
          <w:color w:val="231F20"/>
          <w:sz w:val="24"/>
          <w:szCs w:val="24"/>
        </w:rPr>
        <w:t>ou terceiros; e</w:t>
      </w:r>
    </w:p>
    <w:p w14:paraId="1FDE04BB" w14:textId="77777777" w:rsidR="0068616D" w:rsidRDefault="00173583">
      <w:pPr>
        <w:pStyle w:val="Ttulo2"/>
        <w:keepNext w:val="0"/>
        <w:keepLines w:val="0"/>
        <w:spacing w:after="80" w:line="256" w:lineRule="auto"/>
        <w:ind w:right="-40"/>
        <w:rPr>
          <w:rFonts w:ascii="Times New Roman" w:eastAsia="Times New Roman" w:hAnsi="Times New Roman" w:cs="Times New Roman"/>
          <w:color w:val="231F20"/>
          <w:sz w:val="24"/>
          <w:szCs w:val="24"/>
        </w:rPr>
      </w:pPr>
      <w:bookmarkStart w:id="14" w:name="_azr0d6yxcyv8" w:colFirst="0" w:colLast="0"/>
      <w:bookmarkEnd w:id="14"/>
      <w:r>
        <w:rPr>
          <w:rFonts w:ascii="Times New Roman" w:eastAsia="Times New Roman" w:hAnsi="Times New Roman" w:cs="Times New Roman"/>
          <w:b/>
          <w:color w:val="231F20"/>
          <w:sz w:val="24"/>
          <w:szCs w:val="24"/>
          <w:u w:val="single"/>
        </w:rPr>
        <w:t>CLÁUSULA QUINTA:</w:t>
      </w:r>
      <w:r>
        <w:rPr>
          <w:rFonts w:ascii="Times New Roman" w:eastAsia="Times New Roman" w:hAnsi="Times New Roman" w:cs="Times New Roman"/>
          <w:b/>
          <w:color w:val="231F20"/>
          <w:sz w:val="24"/>
          <w:szCs w:val="24"/>
        </w:rPr>
        <w:t xml:space="preserve"> DA DOTAÇÃO ORÇAMENTÁRIA</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As despesas com a execução do presente contrato correrão à conta das seguintes dotações orçamentárias, para o corrente exercício de _____, assim classificados:</w:t>
      </w:r>
      <w:r>
        <w:rPr>
          <w:rFonts w:ascii="Times New Roman" w:eastAsia="Times New Roman" w:hAnsi="Times New Roman" w:cs="Times New Roman"/>
          <w:color w:val="231F20"/>
          <w:sz w:val="24"/>
          <w:szCs w:val="24"/>
        </w:rPr>
        <w:br/>
        <w:t>Natureza das Despesas: 339032</w:t>
      </w:r>
      <w:r>
        <w:rPr>
          <w:rFonts w:ascii="Times New Roman" w:eastAsia="Times New Roman" w:hAnsi="Times New Roman" w:cs="Times New Roman"/>
          <w:color w:val="231F20"/>
          <w:sz w:val="24"/>
          <w:szCs w:val="24"/>
        </w:rPr>
        <w:br/>
        <w:t>Programa de Trabalho: 14.422.0140.6055</w:t>
      </w:r>
      <w:r>
        <w:rPr>
          <w:rFonts w:ascii="Times New Roman" w:eastAsia="Times New Roman" w:hAnsi="Times New Roman" w:cs="Times New Roman"/>
          <w:color w:val="231F20"/>
          <w:sz w:val="24"/>
          <w:szCs w:val="24"/>
        </w:rPr>
        <w:br/>
        <w:t xml:space="preserve">Nota de Empenho: </w:t>
      </w:r>
    </w:p>
    <w:p w14:paraId="23684C48" w14:textId="77777777" w:rsidR="0068616D" w:rsidRDefault="0068616D">
      <w:pPr>
        <w:ind w:right="-40"/>
      </w:pPr>
    </w:p>
    <w:p w14:paraId="73433188" w14:textId="77777777" w:rsidR="0068616D" w:rsidRDefault="00173583">
      <w:pPr>
        <w:spacing w:after="36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As despesas relativas aos exercícios subsequentes deverão ser empenhadas integralmente no exercício em curso nos termos do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do art. 57, da Lei 8.666/93. </w:t>
      </w:r>
    </w:p>
    <w:p w14:paraId="73D02444" w14:textId="77777777" w:rsidR="0068616D" w:rsidRDefault="00173583">
      <w:pPr>
        <w:spacing w:line="256" w:lineRule="auto"/>
        <w:ind w:right="-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SEXTA:</w:t>
      </w:r>
      <w:r>
        <w:rPr>
          <w:rFonts w:ascii="Times New Roman" w:eastAsia="Times New Roman" w:hAnsi="Times New Roman" w:cs="Times New Roman"/>
          <w:b/>
          <w:sz w:val="24"/>
          <w:szCs w:val="24"/>
        </w:rPr>
        <w:t xml:space="preserve"> VALOR DO CONTRATO: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Dá-se a este contrato valor máximo de R $63.060,00 (sessenta e três mil e sessenta reais). </w:t>
      </w:r>
    </w:p>
    <w:p w14:paraId="130C3A45" w14:textId="77777777" w:rsidR="0068616D" w:rsidRDefault="00173583">
      <w:pPr>
        <w:pStyle w:val="Ttulo2"/>
        <w:keepNext w:val="0"/>
        <w:keepLines w:val="0"/>
        <w:spacing w:after="80" w:line="256" w:lineRule="auto"/>
        <w:ind w:right="-40"/>
        <w:rPr>
          <w:rFonts w:ascii="Times New Roman" w:eastAsia="Times New Roman" w:hAnsi="Times New Roman" w:cs="Times New Roman"/>
          <w:b/>
          <w:sz w:val="24"/>
          <w:szCs w:val="24"/>
        </w:rPr>
      </w:pPr>
      <w:bookmarkStart w:id="15" w:name="_gsagphv6eduz" w:colFirst="0" w:colLast="0"/>
      <w:bookmarkEnd w:id="15"/>
      <w:r>
        <w:rPr>
          <w:rFonts w:ascii="Times New Roman" w:eastAsia="Times New Roman" w:hAnsi="Times New Roman" w:cs="Times New Roman"/>
          <w:b/>
          <w:sz w:val="24"/>
          <w:szCs w:val="24"/>
          <w:u w:val="single"/>
        </w:rPr>
        <w:t>CLÁUSULA SÉTIMA:</w:t>
      </w:r>
      <w:r>
        <w:rPr>
          <w:rFonts w:ascii="Times New Roman" w:eastAsia="Times New Roman" w:hAnsi="Times New Roman" w:cs="Times New Roman"/>
          <w:b/>
          <w:sz w:val="24"/>
          <w:szCs w:val="24"/>
        </w:rPr>
        <w:t xml:space="preserve"> DA EXECUÇÃO, DO RECEBIMENTO E DA FISCALIZAÇÃO DO CONTRATO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14:paraId="57241C64" w14:textId="77777777" w:rsidR="0068616D" w:rsidRDefault="00173583">
      <w:pPr>
        <w:pStyle w:val="Ttulo2"/>
        <w:keepNext w:val="0"/>
        <w:keepLines w:val="0"/>
        <w:spacing w:after="80" w:line="256" w:lineRule="auto"/>
        <w:ind w:right="-40"/>
        <w:rPr>
          <w:rFonts w:ascii="Times New Roman" w:eastAsia="Times New Roman" w:hAnsi="Times New Roman" w:cs="Times New Roman"/>
          <w:sz w:val="24"/>
          <w:szCs w:val="24"/>
        </w:rPr>
      </w:pPr>
      <w:bookmarkStart w:id="16" w:name="_qr09xchxsfsc" w:colFirst="0" w:colLast="0"/>
      <w:bookmarkEnd w:id="16"/>
      <w:r>
        <w:rPr>
          <w:rFonts w:ascii="Times New Roman" w:eastAsia="Times New Roman" w:hAnsi="Times New Roman" w:cs="Times New Roman"/>
          <w:sz w:val="24"/>
          <w:szCs w:val="24"/>
        </w:rPr>
        <w:t xml:space="preserve">PARÁGRAFO PRIMEIRO – A execução do contrato será acompanhada e fiscalizada por 2 (dois) representantes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especialmente designados pela Coordenadoria de Políticas e Direitos das Mulheres, nos termos do Decreto Municipal nº 11.950 de 30 de junho de 2015. </w:t>
      </w:r>
    </w:p>
    <w:p w14:paraId="1F62126E"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O objeto do contrato será recebido em tantas parcelas quantas forem as relativas ao do pagamento, na seguinte forma:</w:t>
      </w:r>
      <w:r>
        <w:rPr>
          <w:rFonts w:ascii="Times New Roman" w:eastAsia="Times New Roman" w:hAnsi="Times New Roman" w:cs="Times New Roman"/>
          <w:sz w:val="24"/>
          <w:szCs w:val="24"/>
        </w:rPr>
        <w:br/>
        <w:t xml:space="preserve">a)   provisoriamente, após parecer circunstanciado, que deverá ser elaborado pelo(a) REPRESENTANTE ou COMISSÃO DE FISCALIZAÇÃO mencionado(a) no parágrafo primeiro, no prazo de </w:t>
      </w:r>
      <w:commentRangeStart w:id="17"/>
      <w:r>
        <w:rPr>
          <w:rFonts w:ascii="Times New Roman" w:eastAsia="Times New Roman" w:hAnsi="Times New Roman" w:cs="Times New Roman"/>
          <w:sz w:val="24"/>
          <w:szCs w:val="24"/>
        </w:rPr>
        <w:t>72</w:t>
      </w:r>
      <w:commentRangeEnd w:id="17"/>
      <w:r>
        <w:commentReference w:id="17"/>
      </w:r>
      <w:r>
        <w:rPr>
          <w:rFonts w:ascii="Times New Roman" w:eastAsia="Times New Roman" w:hAnsi="Times New Roman" w:cs="Times New Roman"/>
          <w:sz w:val="24"/>
          <w:szCs w:val="24"/>
        </w:rPr>
        <w:t xml:space="preserve"> (setenta e duas) horas após a entrega do bem/produto;</w:t>
      </w:r>
      <w:r>
        <w:rPr>
          <w:rFonts w:ascii="Times New Roman" w:eastAsia="Times New Roman" w:hAnsi="Times New Roman" w:cs="Times New Roman"/>
          <w:sz w:val="24"/>
          <w:szCs w:val="24"/>
        </w:rPr>
        <w:br/>
        <w:t>b)  definitivamente, mediante verificação da qualidade e quantidade do material, após decorrido o prazo de 10</w:t>
      </w:r>
      <w:commentRangeStart w:id="18"/>
      <w:commentRangeStart w:id="19"/>
      <w:r>
        <w:rPr>
          <w:rFonts w:ascii="Times New Roman" w:eastAsia="Times New Roman" w:hAnsi="Times New Roman" w:cs="Times New Roman"/>
          <w:sz w:val="24"/>
          <w:szCs w:val="24"/>
        </w:rPr>
        <w:t xml:space="preserve"> (dez)</w:t>
      </w:r>
      <w:commentRangeEnd w:id="18"/>
      <w:r>
        <w:commentReference w:id="18"/>
      </w:r>
      <w:commentRangeEnd w:id="19"/>
      <w:r>
        <w:commentReference w:id="19"/>
      </w:r>
      <w:r>
        <w:rPr>
          <w:rFonts w:ascii="Times New Roman" w:eastAsia="Times New Roman" w:hAnsi="Times New Roman" w:cs="Times New Roman"/>
          <w:sz w:val="24"/>
          <w:szCs w:val="24"/>
        </w:rPr>
        <w:t xml:space="preserve"> dias, para observação e vistoria que comprove o exato cumprimento das obrigações contratuais. </w:t>
      </w:r>
    </w:p>
    <w:p w14:paraId="1069C13C"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TERCEIRO – Salvo se houver exigência a ser cumprida pelo adjudicatário, o processamento da aceitação provisória ou definitiva deverá ficar concluído no prazo de 30 (trinta) dias úteis, contados da entrada do respectivo requerimento no protocolo da Coordenadoria de Políticas e Direitos das Mulheres.</w:t>
      </w:r>
    </w:p>
    <w:p w14:paraId="4426C1E9"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1DE9DA71" w14:textId="77777777" w:rsidR="0068616D" w:rsidRDefault="00173583">
      <w:pPr>
        <w:spacing w:before="240" w:after="240" w:line="256" w:lineRule="auto"/>
        <w:ind w:right="-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PARÁGRAFO QUINTO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CONTRATADA </w:t>
      </w:r>
      <w:r>
        <w:rPr>
          <w:rFonts w:ascii="Times New Roman" w:eastAsia="Times New Roman" w:hAnsi="Times New Roman" w:cs="Times New Roman"/>
          <w:sz w:val="24"/>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Pr>
          <w:rFonts w:ascii="Times New Roman" w:eastAsia="Times New Roman" w:hAnsi="Times New Roman" w:cs="Times New Roman"/>
          <w:b/>
          <w:sz w:val="24"/>
          <w:szCs w:val="24"/>
        </w:rPr>
        <w:t>.</w:t>
      </w:r>
    </w:p>
    <w:p w14:paraId="2F6DEFE0"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 instituição e a atuação da fiscalização não exclui ou atenua a responsabilidade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nem a exime de manter fiscalização própria.</w:t>
      </w:r>
    </w:p>
    <w:p w14:paraId="27984183" w14:textId="77777777" w:rsidR="0068616D" w:rsidRDefault="00173583">
      <w:pPr>
        <w:pStyle w:val="Ttulo2"/>
        <w:keepNext w:val="0"/>
        <w:keepLines w:val="0"/>
        <w:spacing w:after="80" w:line="256" w:lineRule="auto"/>
        <w:ind w:right="-40"/>
        <w:rPr>
          <w:rFonts w:ascii="Times New Roman" w:eastAsia="Times New Roman" w:hAnsi="Times New Roman" w:cs="Times New Roman"/>
          <w:sz w:val="24"/>
          <w:szCs w:val="24"/>
        </w:rPr>
      </w:pPr>
      <w:bookmarkStart w:id="20" w:name="_dn44dqs5a897" w:colFirst="0" w:colLast="0"/>
      <w:bookmarkEnd w:id="20"/>
      <w:r>
        <w:rPr>
          <w:rFonts w:ascii="Times New Roman" w:eastAsia="Times New Roman" w:hAnsi="Times New Roman" w:cs="Times New Roman"/>
          <w:b/>
          <w:sz w:val="24"/>
          <w:szCs w:val="24"/>
          <w:u w:val="single"/>
        </w:rPr>
        <w:t>CLÁUSULA OITAVA:</w:t>
      </w:r>
      <w:r>
        <w:rPr>
          <w:rFonts w:ascii="Times New Roman" w:eastAsia="Times New Roman" w:hAnsi="Times New Roman" w:cs="Times New Roman"/>
          <w:b/>
          <w:sz w:val="24"/>
          <w:szCs w:val="24"/>
        </w:rPr>
        <w:t xml:space="preserve"> DA RESPONSABILIDADE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danos causados ao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17160FF7"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qualquer tempo, exigir a comprovação do cumprimento de tais encargos, como condição do pagamento dos créditos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446F343F" w14:textId="77777777" w:rsidR="0068616D" w:rsidRDefault="00173583">
      <w:pPr>
        <w:pStyle w:val="Ttulo2"/>
        <w:keepNext w:val="0"/>
        <w:keepLines w:val="0"/>
        <w:spacing w:after="80" w:line="256" w:lineRule="auto"/>
        <w:ind w:right="-40"/>
      </w:pPr>
      <w:bookmarkStart w:id="21" w:name="_20ojgh1ygili" w:colFirst="0" w:colLast="0"/>
      <w:bookmarkEnd w:id="21"/>
      <w:r>
        <w:rPr>
          <w:rFonts w:ascii="Times New Roman" w:eastAsia="Times New Roman" w:hAnsi="Times New Roman" w:cs="Times New Roman"/>
          <w:b/>
          <w:sz w:val="24"/>
          <w:szCs w:val="24"/>
          <w:u w:val="single"/>
        </w:rPr>
        <w:t>CLÁUSULA NONA</w:t>
      </w:r>
      <w:r>
        <w:rPr>
          <w:rFonts w:ascii="Times New Roman" w:eastAsia="Times New Roman" w:hAnsi="Times New Roman" w:cs="Times New Roman"/>
          <w:sz w:val="24"/>
          <w:szCs w:val="24"/>
          <w:u w:val="single"/>
        </w:rPr>
        <w:t>:</w:t>
      </w:r>
      <w:r>
        <w:rPr>
          <w:rFonts w:ascii="Times New Roman" w:eastAsia="Times New Roman" w:hAnsi="Times New Roman" w:cs="Times New Roman"/>
          <w:b/>
          <w:sz w:val="24"/>
          <w:szCs w:val="24"/>
        </w:rPr>
        <w:t xml:space="preserve"> CONDIÇÕES DE PAGAMENTO</w:t>
      </w:r>
      <w:r>
        <w:rPr>
          <w:rFonts w:ascii="Times New Roman" w:eastAsia="Times New Roman" w:hAnsi="Times New Roman" w:cs="Times New Roman"/>
          <w:sz w:val="24"/>
          <w:szCs w:val="24"/>
        </w:rPr>
        <w:br/>
        <w:t xml:space="preserve">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deverá pagar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valor máximo de R$ 63.060,00 (sessenta e três mil e sessenta reais), a ser realizado em ___ (____) parcelas, conforme cronograma de execução do contrato, no valor de R$_____ (________________) cada uma delas, sendo o pagamento efetuado junto à instituição financeira contratada pelo Município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conta corrente nº _____, agência ____, de titularidade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79343398" w14:textId="77777777" w:rsidR="0068616D" w:rsidRDefault="00173583">
      <w:pPr>
        <w:spacing w:before="240" w:after="240"/>
        <w:ind w:right="-40"/>
        <w:rPr>
          <w:b/>
        </w:rPr>
      </w:pPr>
      <w:r>
        <w:rPr>
          <w:rFonts w:ascii="Times New Roman" w:eastAsia="Times New Roman" w:hAnsi="Times New Roman" w:cs="Times New Roman"/>
          <w:sz w:val="24"/>
          <w:szCs w:val="24"/>
        </w:rPr>
        <w:t>PARÁGRAFO PRIMEIRO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caso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estar estabelecida em localidade que não possua agência da instituição financeira contratada pelo Município ou caso verificada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impossibilidade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em razão de negativa expressa da instituição financeira contratada pelo Município, abrir ou manter conta-corrente naquela instituição financeira, o pagamento poderá ser feito mediante crédito em conta-corrente de outra instituição financeira. Nesse caso, eventuais ônus financeiros e/ou contratuais adicionais serão suportados exclusivamente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62AC3ED6" w14:textId="77777777" w:rsidR="0068616D" w:rsidRDefault="00173583">
      <w:pPr>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deverá encaminhar a nota fiscal para pagamento ao Município de Niterói, sito à Rua Visconde de Sepetiba, 987, 5º andar. Centro, Niterói-RJ, até 72 (setenta e duas) horas após a entrega de cada parcela.</w:t>
      </w:r>
    </w:p>
    <w:p w14:paraId="04F371E3"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O pagamento será realizado no prazo de 30 (trinta) dias, a contar da data final do período de adimplemento de cada parcela. </w:t>
      </w:r>
    </w:p>
    <w:p w14:paraId="0A64B249"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Considera-se adimplemento o cumprimento da prestação com a entrega do objeto, devidamente atestado pelo(s) agente(s) competente(s).  </w:t>
      </w:r>
    </w:p>
    <w:p w14:paraId="5418636D"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QUINTO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Caso se faça necessária a reapresentação de qualquer nota fiscal por culpa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prazo de 30 (trinta) dias ficará suspenso, prosseguindo a sua contagem a partir da data da respectiva representação. </w:t>
      </w:r>
    </w:p>
    <w:p w14:paraId="46AB1C52" w14:textId="77777777" w:rsidR="0068616D" w:rsidRDefault="00173583">
      <w:pPr>
        <w:spacing w:before="240" w:after="240"/>
        <w:ind w:right="-40"/>
        <w:rPr>
          <w:rFonts w:ascii="Times New Roman" w:eastAsia="Times New Roman" w:hAnsi="Times New Roman" w:cs="Times New Roman"/>
          <w:i/>
          <w:sz w:val="24"/>
          <w:szCs w:val="24"/>
        </w:rPr>
      </w:pPr>
      <w:r>
        <w:rPr>
          <w:rFonts w:ascii="Times New Roman" w:eastAsia="Times New Roman" w:hAnsi="Times New Roman" w:cs="Times New Roman"/>
          <w:sz w:val="24"/>
          <w:szCs w:val="24"/>
        </w:rPr>
        <w:t>PARÁGRAFO SEXTO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Os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IPCA e juros moratórios de 0,5%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die</w:t>
      </w:r>
    </w:p>
    <w:p w14:paraId="2D6A59D2" w14:textId="77777777" w:rsidR="0068616D" w:rsidRDefault="00173583">
      <w:pPr>
        <w:pStyle w:val="Ttulo2"/>
        <w:keepNext w:val="0"/>
        <w:keepLines w:val="0"/>
        <w:spacing w:after="80"/>
        <w:ind w:right="-40"/>
        <w:rPr>
          <w:rFonts w:ascii="Times New Roman" w:eastAsia="Times New Roman" w:hAnsi="Times New Roman" w:cs="Times New Roman"/>
          <w:sz w:val="24"/>
          <w:szCs w:val="24"/>
        </w:rPr>
      </w:pPr>
      <w:bookmarkStart w:id="22" w:name="_9903aymfowf9" w:colFirst="0" w:colLast="0"/>
      <w:bookmarkEnd w:id="22"/>
      <w:r>
        <w:rPr>
          <w:rFonts w:ascii="Times New Roman" w:eastAsia="Times New Roman" w:hAnsi="Times New Roman" w:cs="Times New Roman"/>
          <w:b/>
          <w:sz w:val="24"/>
          <w:szCs w:val="24"/>
          <w:u w:val="single"/>
        </w:rPr>
        <w:t>CLÁUSULA DÉCIMA</w:t>
      </w:r>
      <w:r>
        <w:rPr>
          <w:rFonts w:ascii="Times New Roman" w:eastAsia="Times New Roman" w:hAnsi="Times New Roman" w:cs="Times New Roman"/>
          <w:b/>
          <w:sz w:val="24"/>
          <w:szCs w:val="24"/>
        </w:rPr>
        <w:t>: DA ALTERAÇÃO DO CONTRATO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O presente contrato poderá ser alterado, com as devidas justificativas, nas hipóteses previstas no artigo 65, da Lei nº 8.666/93, mediante termo aditivo.</w:t>
      </w:r>
    </w:p>
    <w:p w14:paraId="64049392" w14:textId="77777777" w:rsidR="0068616D" w:rsidRDefault="00173583">
      <w:pPr>
        <w:pStyle w:val="Ttulo1"/>
        <w:keepNext w:val="0"/>
        <w:keepLines w:val="0"/>
        <w:spacing w:before="480"/>
        <w:ind w:right="-40"/>
        <w:rPr>
          <w:rFonts w:ascii="Times New Roman" w:eastAsia="Times New Roman" w:hAnsi="Times New Roman" w:cs="Times New Roman"/>
          <w:sz w:val="24"/>
          <w:szCs w:val="24"/>
        </w:rPr>
      </w:pPr>
      <w:bookmarkStart w:id="23" w:name="_47ohcq79dzib" w:colFirst="0" w:colLast="0"/>
      <w:bookmarkEnd w:id="23"/>
      <w:r>
        <w:rPr>
          <w:rFonts w:ascii="Times New Roman" w:eastAsia="Times New Roman" w:hAnsi="Times New Roman" w:cs="Times New Roman"/>
          <w:b/>
          <w:sz w:val="24"/>
          <w:szCs w:val="24"/>
          <w:u w:val="single"/>
        </w:rPr>
        <w:t>CLÁUSULA DÉCIMA PRIMEIRA:</w:t>
      </w:r>
      <w:r>
        <w:rPr>
          <w:rFonts w:ascii="Times New Roman" w:eastAsia="Times New Roman" w:hAnsi="Times New Roman" w:cs="Times New Roman"/>
          <w:b/>
          <w:sz w:val="24"/>
          <w:szCs w:val="24"/>
        </w:rPr>
        <w:t xml:space="preserve"> DA RESCISÃO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O presente contrato poderá ser rescindido por ato unilateral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pela inexecução total ou parcial do disposto na cláusula quarta ou das demais cláusulas e condições, nos termos dos artigos 77 e 80 da Lei n.º 8.666/93, sem que caiba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direito a indenizações de qualquer espécie. </w:t>
      </w:r>
    </w:p>
    <w:p w14:paraId="1E9E306B" w14:textId="77777777" w:rsidR="0068616D" w:rsidRDefault="00173583">
      <w:pPr>
        <w:spacing w:before="240" w:after="240"/>
        <w:ind w:right="-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PARÁGRAFO PRIMEIRO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Os casos de rescisão contratual serão formalmente motivados nos autos do processo administrativo, assegurado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direito ao contraditório e a prévia e ampla defesa.</w:t>
      </w:r>
      <w:r>
        <w:rPr>
          <w:rFonts w:ascii="Times New Roman" w:eastAsia="Times New Roman" w:hAnsi="Times New Roman" w:cs="Times New Roman"/>
          <w:b/>
          <w:sz w:val="24"/>
          <w:szCs w:val="24"/>
        </w:rPr>
        <w:t xml:space="preserve"> </w:t>
      </w:r>
    </w:p>
    <w:p w14:paraId="35B42D52"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 declaração de rescisão deste contrato, independentemente da prévia notificação judicial ou extrajudicial, operará seus efeitos a partir da publicação em Diário Oficial.</w:t>
      </w:r>
    </w:p>
    <w:p w14:paraId="5C3B8252"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TERCEIRO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Na hipótese de rescisão administrativa, além das demais sanções cabíveis, o Município poderá: </w:t>
      </w:r>
      <w:r>
        <w:rPr>
          <w:rFonts w:ascii="Times New Roman" w:eastAsia="Times New Roman" w:hAnsi="Times New Roman" w:cs="Times New Roman"/>
          <w:sz w:val="24"/>
          <w:szCs w:val="24"/>
        </w:rPr>
        <w:br/>
        <w:t xml:space="preserve">I – reter, a título de compensação, os créditos devidos à contratada e cobrar as importâncias por ela recebidas indevidamente; </w:t>
      </w:r>
      <w:r>
        <w:rPr>
          <w:rFonts w:ascii="Times New Roman" w:eastAsia="Times New Roman" w:hAnsi="Times New Roman" w:cs="Times New Roman"/>
          <w:sz w:val="24"/>
          <w:szCs w:val="24"/>
        </w:rPr>
        <w:br/>
        <w:t xml:space="preserve">II – cobrar da contratada multa de 10% (dez por cento), calculada sobre o saldo reajustado do objeto contratual não executado e; </w:t>
      </w:r>
      <w:r>
        <w:rPr>
          <w:rFonts w:ascii="Times New Roman" w:eastAsia="Times New Roman" w:hAnsi="Times New Roman" w:cs="Times New Roman"/>
          <w:sz w:val="24"/>
          <w:szCs w:val="24"/>
        </w:rPr>
        <w:br/>
        <w:t>III  – cobrar indenização suplementar se o prejuízo for superior ao da multa.</w:t>
      </w:r>
    </w:p>
    <w:p w14:paraId="72037454" w14:textId="77777777" w:rsidR="0068616D" w:rsidRDefault="00173583">
      <w:pPr>
        <w:spacing w:line="256" w:lineRule="auto"/>
        <w:ind w:right="-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SEGUNDA</w:t>
      </w:r>
      <w:r>
        <w:rPr>
          <w:rFonts w:ascii="Times New Roman" w:eastAsia="Times New Roman" w:hAnsi="Times New Roman" w:cs="Times New Roman"/>
          <w:b/>
          <w:sz w:val="24"/>
          <w:szCs w:val="24"/>
        </w:rPr>
        <w:t>: DAS SANÇÕES ADMINISTRATIVAS E DEMAIS PENALIDADES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0992B3FA"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As condutas do contratado, verificadas pela Administração Pública contratante, para fins deste item são assim consideradas:</w:t>
      </w:r>
      <w:r>
        <w:rPr>
          <w:rFonts w:ascii="Times New Roman" w:eastAsia="Times New Roman" w:hAnsi="Times New Roman" w:cs="Times New Roman"/>
          <w:sz w:val="24"/>
          <w:szCs w:val="24"/>
        </w:rPr>
        <w:b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r>
        <w:rPr>
          <w:rFonts w:ascii="Times New Roman" w:eastAsia="Times New Roman" w:hAnsi="Times New Roman" w:cs="Times New Roman"/>
          <w:sz w:val="24"/>
          <w:szCs w:val="24"/>
        </w:rPr>
        <w:b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r>
        <w:rPr>
          <w:rFonts w:ascii="Times New Roman" w:eastAsia="Times New Roman" w:hAnsi="Times New Roman" w:cs="Times New Roman"/>
          <w:sz w:val="24"/>
          <w:szCs w:val="24"/>
        </w:rPr>
        <w:br/>
        <w:t>III – falhar na execução contratual: o inadimplemento grave ou inescusável de obrigação assumida pelo contratado;</w:t>
      </w:r>
      <w:r>
        <w:rPr>
          <w:rFonts w:ascii="Times New Roman" w:eastAsia="Times New Roman" w:hAnsi="Times New Roman" w:cs="Times New Roman"/>
          <w:sz w:val="24"/>
          <w:szCs w:val="24"/>
        </w:rPr>
        <w:br/>
        <w:t>IV – fraudar na execução contratual: a prática de qualquer ato destinado à obtenção de vantagem ilícita, induzindo ou mantendo em erro a Administração Pública; e</w:t>
      </w:r>
      <w:r>
        <w:rPr>
          <w:rFonts w:ascii="Times New Roman" w:eastAsia="Times New Roman" w:hAnsi="Times New Roman" w:cs="Times New Roman"/>
          <w:sz w:val="24"/>
          <w:szCs w:val="24"/>
        </w:rPr>
        <w:br/>
        <w:t xml:space="preserve">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5C0F423A"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Ocorrendo qualquer outra infração legal ou contratual, o contratado estará sujeito, sem prejuízo da responsabilidade civil ou criminal que couber, às seguintes penalidades, que deverá(ão) ser graduada(s) de acordo com a gravidade da infração:</w:t>
      </w:r>
      <w:r>
        <w:rPr>
          <w:rFonts w:ascii="Times New Roman" w:eastAsia="Times New Roman" w:hAnsi="Times New Roman" w:cs="Times New Roman"/>
          <w:sz w:val="24"/>
          <w:szCs w:val="24"/>
        </w:rPr>
        <w:br/>
        <w:t xml:space="preserve">a) advertência; </w:t>
      </w:r>
      <w:r>
        <w:rPr>
          <w:rFonts w:ascii="Times New Roman" w:eastAsia="Times New Roman" w:hAnsi="Times New Roman" w:cs="Times New Roman"/>
          <w:sz w:val="24"/>
          <w:szCs w:val="24"/>
        </w:rPr>
        <w:br/>
        <w:t>b) multa administrativa;</w:t>
      </w:r>
      <w:r>
        <w:rPr>
          <w:rFonts w:ascii="Times New Roman" w:eastAsia="Times New Roman" w:hAnsi="Times New Roman" w:cs="Times New Roman"/>
          <w:sz w:val="24"/>
          <w:szCs w:val="24"/>
        </w:rPr>
        <w:br/>
        <w:t>c) suspensão temporária da participação em licitação e impedimento de contratar com a Administração Pública;</w:t>
      </w:r>
      <w:r>
        <w:rPr>
          <w:rFonts w:ascii="Times New Roman" w:eastAsia="Times New Roman" w:hAnsi="Times New Roman" w:cs="Times New Roman"/>
          <w:sz w:val="24"/>
          <w:szCs w:val="24"/>
        </w:rPr>
        <w:br/>
        <w:t xml:space="preserve">d) declaração de inidoneidade para licitar e contratar com a Administração Pública. </w:t>
      </w:r>
    </w:p>
    <w:p w14:paraId="506CA50E"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 Quando a penalidade envolver prazo ou valor, a natureza e a gravidade da falta cometida também deverão ser consideradas para a sua fixação. </w:t>
      </w:r>
    </w:p>
    <w:p w14:paraId="7304D8D5" w14:textId="77777777" w:rsidR="0068616D" w:rsidRDefault="00173583">
      <w:pPr>
        <w:spacing w:before="240" w:after="240"/>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A imposição das penalidades é de competência exclusiva do órgão licitante, devendo ser aplicada pela autoridade competente, na forma abaixo descrita: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 advertência e a multa,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do Parágrafo Primeiro, serão impostas pelo Ordenador de Despesa.</w:t>
      </w:r>
      <w:r>
        <w:rPr>
          <w:rFonts w:ascii="Times New Roman" w:eastAsia="Times New Roman" w:hAnsi="Times New Roman" w:cs="Times New Roman"/>
          <w:sz w:val="24"/>
          <w:szCs w:val="24"/>
        </w:rPr>
        <w:b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 suspensão temporária da participação em licitação e impedimento de contratar com a Administração Pública,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será imposta pelo próprio Secretário Municipal ou pelo Ordenador de Despesa.</w:t>
      </w:r>
      <w:r>
        <w:rPr>
          <w:rFonts w:ascii="Times New Roman" w:eastAsia="Times New Roman" w:hAnsi="Times New Roman" w:cs="Times New Roman"/>
          <w:sz w:val="24"/>
          <w:szCs w:val="24"/>
        </w:rPr>
        <w:b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é de competência exclusiva do Prefeito de Niterói e dos Secretários Municipais. </w:t>
      </w:r>
    </w:p>
    <w:p w14:paraId="1BFF5FEA" w14:textId="77777777" w:rsidR="0068616D" w:rsidRDefault="00173583">
      <w:pPr>
        <w:spacing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Parágrafo Primeiro: </w:t>
      </w:r>
      <w:r>
        <w:rPr>
          <w:rFonts w:ascii="Times New Roman" w:eastAsia="Times New Roman" w:hAnsi="Times New Roman" w:cs="Times New Roman"/>
          <w:sz w:val="24"/>
          <w:szCs w:val="24"/>
        </w:rPr>
        <w:b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corresponderá ao valor de até 5% (cinco por cento) sobre o valor do Contrato, aplicada de acordo com a gravidade da infração e proporcionalmente às parcelas não executadas;</w:t>
      </w:r>
      <w:r>
        <w:rPr>
          <w:rFonts w:ascii="Times New Roman" w:eastAsia="Times New Roman" w:hAnsi="Times New Roman" w:cs="Times New Roman"/>
          <w:sz w:val="24"/>
          <w:szCs w:val="24"/>
        </w:rPr>
        <w:b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poderá ser aplicada cumulativamente a qualquer outra; </w:t>
      </w:r>
      <w:r>
        <w:rPr>
          <w:rFonts w:ascii="Times New Roman" w:eastAsia="Times New Roman" w:hAnsi="Times New Roman" w:cs="Times New Roman"/>
          <w:sz w:val="24"/>
          <w:szCs w:val="24"/>
        </w:rPr>
        <w:b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não tem caráter compensatório e seu pagamento não exime a responsabilidade por perdas e danos das infrações cometidas; </w:t>
      </w:r>
      <w:r>
        <w:rPr>
          <w:rFonts w:ascii="Times New Roman" w:eastAsia="Times New Roman" w:hAnsi="Times New Roman" w:cs="Times New Roman"/>
          <w:sz w:val="24"/>
          <w:szCs w:val="24"/>
        </w:rPr>
        <w:b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deverá ser graduada conforme a gravidade da infração;</w:t>
      </w:r>
      <w:r>
        <w:rPr>
          <w:rFonts w:ascii="Times New Roman" w:eastAsia="Times New Roman" w:hAnsi="Times New Roman" w:cs="Times New Roman"/>
          <w:sz w:val="24"/>
          <w:szCs w:val="24"/>
        </w:rPr>
        <w:b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nas reincidências específicas, deverá corresponder ao dobro do valor da que tiver sido inicialmente imposta, observando-se sempre o limite de 20% (vinte por cento) do valor do contrato ou do empenho. </w:t>
      </w:r>
    </w:p>
    <w:p w14:paraId="2F0F434A" w14:textId="77777777" w:rsidR="0068616D" w:rsidRDefault="0068616D">
      <w:pPr>
        <w:spacing w:line="256" w:lineRule="auto"/>
        <w:ind w:right="-40"/>
        <w:rPr>
          <w:rFonts w:ascii="Times New Roman" w:eastAsia="Times New Roman" w:hAnsi="Times New Roman" w:cs="Times New Roman"/>
          <w:sz w:val="24"/>
          <w:szCs w:val="24"/>
        </w:rPr>
      </w:pPr>
    </w:p>
    <w:p w14:paraId="779538F5"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A suspensão temporária da participação em licitação e impedimento de contratar com a Administração Pública,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w:t>
      </w:r>
      <w:r>
        <w:rPr>
          <w:rFonts w:ascii="Times New Roman" w:eastAsia="Times New Roman" w:hAnsi="Times New Roman" w:cs="Times New Roman"/>
          <w:sz w:val="24"/>
          <w:szCs w:val="24"/>
        </w:rPr>
        <w:b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não poderá ser aplicada em prazo superior a 2 (dois) anos;</w:t>
      </w:r>
      <w:r>
        <w:rPr>
          <w:rFonts w:ascii="Times New Roman" w:eastAsia="Times New Roman" w:hAnsi="Times New Roman" w:cs="Times New Roman"/>
          <w:sz w:val="24"/>
          <w:szCs w:val="24"/>
        </w:rPr>
        <w:b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sem prejuízo de outras hipóteses, deverá ser aplicada quando o adjudicatário faltoso, sancionado com multa, não realizar o depósito do respectivo valor, no prazo devido.  </w:t>
      </w:r>
    </w:p>
    <w:p w14:paraId="32B70F5B"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A declaração de inidoneidade para licitar e contratar com a Administração Pública,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w:t>
      </w:r>
    </w:p>
    <w:p w14:paraId="33D4F5BE" w14:textId="77777777" w:rsidR="0068616D" w:rsidRDefault="00173583">
      <w:pPr>
        <w:spacing w:before="240" w:after="240"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SÉTIMO - A reabilitação referida pelo parágrafo sexto poderá ser requerida após 2 (dois) anos de sua aplicação. </w:t>
      </w:r>
    </w:p>
    <w:p w14:paraId="0BE45225" w14:textId="77777777" w:rsidR="0068616D" w:rsidRDefault="00173583">
      <w:pPr>
        <w:spacing w:line="256"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512FF9EE"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NONO - Se o valor das multas previstas na alínea </w:t>
      </w:r>
      <w:r>
        <w:rPr>
          <w:rFonts w:ascii="Times New Roman" w:eastAsia="Times New Roman" w:hAnsi="Times New Roman" w:cs="Times New Roman"/>
          <w:color w:val="231F20"/>
          <w:sz w:val="24"/>
          <w:szCs w:val="24"/>
          <w:u w:val="single"/>
        </w:rPr>
        <w:t>b,</w:t>
      </w:r>
      <w:r>
        <w:rPr>
          <w:rFonts w:ascii="Times New Roman" w:eastAsia="Times New Roman" w:hAnsi="Times New Roman" w:cs="Times New Roman"/>
          <w:color w:val="231F20"/>
          <w:sz w:val="24"/>
          <w:szCs w:val="24"/>
        </w:rPr>
        <w:t xml:space="preserve"> do Parágrafo Primeiro,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8940AE9"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DÉCIMO - A aplicação de sanção não exclui a possibilidade de rescisão administrativa do Contrato, garantido o contraditório e a defesa prévia. </w:t>
      </w:r>
    </w:p>
    <w:p w14:paraId="22735241"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3D2757A3"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PARÁGRAFO DÉCIMO SEGUNDO - Ao interessado será garantido o contraditório e a defesa prévia.</w:t>
      </w:r>
    </w:p>
    <w:p w14:paraId="2959E1C2"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DÉCIMO TERCEIRO - A intimação do interessado deverá indicar o prazo e o local para a apresentação da defesa. </w:t>
      </w:r>
    </w:p>
    <w:p w14:paraId="78368546"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DÉCIMO QUARTO - A defesa prévia do interessado será exercida no prazo de 5 (cinco) dias úteis, no caso de aplicação das penalidades previstas nas alíneas </w:t>
      </w:r>
      <w:r>
        <w:rPr>
          <w:rFonts w:ascii="Times New Roman" w:eastAsia="Times New Roman" w:hAnsi="Times New Roman" w:cs="Times New Roman"/>
          <w:color w:val="231F20"/>
          <w:sz w:val="24"/>
          <w:szCs w:val="24"/>
          <w:u w:val="single"/>
        </w:rPr>
        <w:t>a</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u w:val="single"/>
        </w:rPr>
        <w:t>b</w:t>
      </w:r>
      <w:r>
        <w:rPr>
          <w:rFonts w:ascii="Times New Roman" w:eastAsia="Times New Roman" w:hAnsi="Times New Roman" w:cs="Times New Roman"/>
          <w:color w:val="231F20"/>
          <w:sz w:val="24"/>
          <w:szCs w:val="24"/>
        </w:rPr>
        <w:t xml:space="preserve"> e </w:t>
      </w:r>
      <w:r>
        <w:rPr>
          <w:rFonts w:ascii="Times New Roman" w:eastAsia="Times New Roman" w:hAnsi="Times New Roman" w:cs="Times New Roman"/>
          <w:color w:val="231F20"/>
          <w:sz w:val="24"/>
          <w:szCs w:val="24"/>
          <w:u w:val="single"/>
        </w:rPr>
        <w:t>c</w:t>
      </w:r>
      <w:r>
        <w:rPr>
          <w:rFonts w:ascii="Times New Roman" w:eastAsia="Times New Roman" w:hAnsi="Times New Roman" w:cs="Times New Roman"/>
          <w:color w:val="231F20"/>
          <w:sz w:val="24"/>
          <w:szCs w:val="24"/>
        </w:rPr>
        <w:t xml:space="preserve">, do Parágrafo Primeiro, e no prazo de 10 (dez) dias, no caso da alínea </w:t>
      </w:r>
      <w:r>
        <w:rPr>
          <w:rFonts w:ascii="Times New Roman" w:eastAsia="Times New Roman" w:hAnsi="Times New Roman" w:cs="Times New Roman"/>
          <w:color w:val="231F20"/>
          <w:sz w:val="24"/>
          <w:szCs w:val="24"/>
          <w:u w:val="single"/>
        </w:rPr>
        <w:t>d</w:t>
      </w:r>
      <w:r>
        <w:rPr>
          <w:rFonts w:ascii="Times New Roman" w:eastAsia="Times New Roman" w:hAnsi="Times New Roman" w:cs="Times New Roman"/>
          <w:color w:val="231F20"/>
          <w:sz w:val="24"/>
          <w:szCs w:val="24"/>
        </w:rPr>
        <w:t xml:space="preserve">. </w:t>
      </w:r>
    </w:p>
    <w:p w14:paraId="5EA3B84D"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49E25523" w14:textId="77777777" w:rsidR="0068616D" w:rsidRDefault="00173583">
      <w:pPr>
        <w:spacing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PARÁGRAFO DÉCIMO SEXTO - Os licitantes, adjudicatários e contratados ficarão impedidos de contratar com a Administração Pública do Município de Niterói, enquanto perdurarem os efeitos das sanções de:</w:t>
      </w:r>
      <w:r>
        <w:rPr>
          <w:rFonts w:ascii="Times New Roman" w:eastAsia="Times New Roman" w:hAnsi="Times New Roman" w:cs="Times New Roman"/>
          <w:color w:val="231F20"/>
          <w:sz w:val="24"/>
          <w:szCs w:val="24"/>
        </w:rPr>
        <w:br/>
        <w:t>a) suspensão temporária da participação em licitação e impedimento de contratar imposta pelo Município de Niterói, suas Autarquias ou Fundações (art. 87, III da Lei n° 8.666/93);</w:t>
      </w:r>
      <w:r>
        <w:rPr>
          <w:rFonts w:ascii="Times New Roman" w:eastAsia="Times New Roman" w:hAnsi="Times New Roman" w:cs="Times New Roman"/>
          <w:color w:val="231F20"/>
          <w:sz w:val="24"/>
          <w:szCs w:val="24"/>
        </w:rPr>
        <w:br/>
        <w:t>b) impedimento de licitar e contratar imposta pelo Município de Niterói, suas Autarquias ou Fundações (art. 7° da Lei n° 10.520/02);</w:t>
      </w:r>
      <w:r>
        <w:rPr>
          <w:rFonts w:ascii="Times New Roman" w:eastAsia="Times New Roman" w:hAnsi="Times New Roman" w:cs="Times New Roman"/>
          <w:color w:val="231F20"/>
          <w:sz w:val="24"/>
          <w:szCs w:val="24"/>
        </w:rPr>
        <w:br/>
        <w:t>c) declaração de inidoneidade para licitar e contratar imposta por qualquer Ente ou Entidade da Administração Federal, Estadual, Distrital e Municipal (art. 87, IV da Lei n° 8.666/93);</w:t>
      </w:r>
    </w:p>
    <w:p w14:paraId="0AE90087" w14:textId="77777777" w:rsidR="0068616D" w:rsidRDefault="0068616D">
      <w:pPr>
        <w:spacing w:line="256" w:lineRule="auto"/>
        <w:ind w:right="-40"/>
        <w:rPr>
          <w:rFonts w:ascii="Times New Roman" w:eastAsia="Times New Roman" w:hAnsi="Times New Roman" w:cs="Times New Roman"/>
          <w:color w:val="231F20"/>
          <w:sz w:val="24"/>
          <w:szCs w:val="24"/>
          <w:highlight w:val="yellow"/>
        </w:rPr>
      </w:pPr>
    </w:p>
    <w:p w14:paraId="27C5E23B" w14:textId="77777777" w:rsidR="0068616D" w:rsidRDefault="00173583">
      <w:pPr>
        <w:spacing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Pr>
          <w:rFonts w:ascii="Times New Roman" w:eastAsia="Times New Roman" w:hAnsi="Times New Roman" w:cs="Times New Roman"/>
          <w:color w:val="231F20"/>
          <w:sz w:val="24"/>
          <w:szCs w:val="24"/>
          <w:u w:val="single"/>
        </w:rPr>
        <w:t>c</w:t>
      </w:r>
      <w:r>
        <w:rPr>
          <w:rFonts w:ascii="Times New Roman" w:eastAsia="Times New Roman" w:hAnsi="Times New Roman" w:cs="Times New Roman"/>
          <w:color w:val="231F20"/>
          <w:sz w:val="24"/>
          <w:szCs w:val="24"/>
        </w:rPr>
        <w:t xml:space="preserve"> e </w:t>
      </w:r>
      <w:r>
        <w:rPr>
          <w:rFonts w:ascii="Times New Roman" w:eastAsia="Times New Roman" w:hAnsi="Times New Roman" w:cs="Times New Roman"/>
          <w:color w:val="231F20"/>
          <w:sz w:val="24"/>
          <w:szCs w:val="24"/>
          <w:u w:val="single"/>
        </w:rPr>
        <w:t>d</w:t>
      </w:r>
      <w:r>
        <w:rPr>
          <w:rFonts w:ascii="Times New Roman" w:eastAsia="Times New Roman" w:hAnsi="Times New Roman" w:cs="Times New Roman"/>
          <w:color w:val="231F20"/>
          <w:sz w:val="24"/>
          <w:szCs w:val="24"/>
        </w:rPr>
        <w:t xml:space="preserve"> do Parágrafo Primeiro, de modo a possibilitar a formalização da extensão dos seus efeitos para todos os órgãos e entidades da Administração Pública de Niterói.</w:t>
      </w:r>
    </w:p>
    <w:p w14:paraId="6D84CB32" w14:textId="77777777" w:rsidR="0068616D" w:rsidRDefault="00173583">
      <w:pPr>
        <w:spacing w:before="240" w:after="240" w:line="256" w:lineRule="auto"/>
        <w:ind w:right="-40"/>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Pr>
          <w:rFonts w:ascii="Times New Roman" w:eastAsia="Times New Roman" w:hAnsi="Times New Roman" w:cs="Times New Roman"/>
          <w:b/>
          <w:color w:val="231F20"/>
          <w:sz w:val="24"/>
          <w:szCs w:val="24"/>
        </w:rPr>
        <w:t xml:space="preserve"> </w:t>
      </w:r>
    </w:p>
    <w:p w14:paraId="1A742E3C" w14:textId="77777777" w:rsidR="0068616D" w:rsidRDefault="00173583">
      <w:pPr>
        <w:pStyle w:val="Ttulo2"/>
        <w:keepNext w:val="0"/>
        <w:keepLines w:val="0"/>
        <w:spacing w:after="80" w:line="256" w:lineRule="auto"/>
        <w:ind w:right="-40"/>
        <w:rPr>
          <w:rFonts w:ascii="Times New Roman" w:eastAsia="Times New Roman" w:hAnsi="Times New Roman" w:cs="Times New Roman"/>
          <w:color w:val="231F20"/>
          <w:sz w:val="24"/>
          <w:szCs w:val="24"/>
        </w:rPr>
      </w:pPr>
      <w:bookmarkStart w:id="24" w:name="_7e9wr23edbrf" w:colFirst="0" w:colLast="0"/>
      <w:bookmarkEnd w:id="24"/>
      <w:r>
        <w:rPr>
          <w:rFonts w:ascii="Times New Roman" w:eastAsia="Times New Roman" w:hAnsi="Times New Roman" w:cs="Times New Roman"/>
          <w:b/>
          <w:color w:val="231F20"/>
          <w:sz w:val="24"/>
          <w:szCs w:val="24"/>
          <w:u w:val="single"/>
        </w:rPr>
        <w:t>CLÁUSULA DÉCIMA TERCEIRA:</w:t>
      </w:r>
      <w:r>
        <w:rPr>
          <w:rFonts w:ascii="Times New Roman" w:eastAsia="Times New Roman" w:hAnsi="Times New Roman" w:cs="Times New Roman"/>
          <w:b/>
          <w:color w:val="231F20"/>
          <w:sz w:val="24"/>
          <w:szCs w:val="24"/>
        </w:rPr>
        <w:t xml:space="preserve">  DO RECURSO AO JUDICIÁRIO</w:t>
      </w:r>
      <w:r>
        <w:rPr>
          <w:rFonts w:ascii="Times New Roman" w:eastAsia="Times New Roman" w:hAnsi="Times New Roman" w:cs="Times New Roman"/>
          <w:b/>
          <w:color w:val="FF0000"/>
          <w:sz w:val="24"/>
          <w:szCs w:val="24"/>
        </w:rPr>
        <w:br/>
      </w:r>
      <w:r>
        <w:rPr>
          <w:rFonts w:ascii="Times New Roman" w:eastAsia="Times New Roman" w:hAnsi="Times New Roman" w:cs="Times New Roman"/>
          <w:color w:val="231F20"/>
          <w:sz w:val="24"/>
          <w:szCs w:val="24"/>
        </w:rPr>
        <w:t xml:space="preserve">As importâncias decorrentes de quaisquer penalidades impostas à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inclusive as perdas e danos ou prejuízos que a execução do contrato tenha acarretado, quando superiores à garantia prestada ou aos créditos que 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tenha em face da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 xml:space="preserve">, que não comportarem cobrança amigável, serão cobrados judicialmente. </w:t>
      </w:r>
    </w:p>
    <w:p w14:paraId="761E6B04"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ÚNICO – Caso o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 xml:space="preserve"> tenha de recorrer ou comparecer a juízo para haver o que lhe for devido, 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14:paraId="07FC73A4" w14:textId="77777777" w:rsidR="0068616D" w:rsidRDefault="00173583">
      <w:pPr>
        <w:pStyle w:val="Ttulo2"/>
        <w:keepNext w:val="0"/>
        <w:keepLines w:val="0"/>
        <w:spacing w:after="80" w:line="256" w:lineRule="auto"/>
        <w:ind w:right="-40"/>
        <w:rPr>
          <w:rFonts w:ascii="Times New Roman" w:eastAsia="Times New Roman" w:hAnsi="Times New Roman" w:cs="Times New Roman"/>
          <w:color w:val="231F20"/>
          <w:sz w:val="24"/>
          <w:szCs w:val="24"/>
        </w:rPr>
      </w:pPr>
      <w:bookmarkStart w:id="25" w:name="_62x4pt4mcevq" w:colFirst="0" w:colLast="0"/>
      <w:bookmarkEnd w:id="25"/>
      <w:r>
        <w:rPr>
          <w:rFonts w:ascii="Times New Roman" w:eastAsia="Times New Roman" w:hAnsi="Times New Roman" w:cs="Times New Roman"/>
          <w:b/>
          <w:color w:val="231F20"/>
          <w:sz w:val="24"/>
          <w:szCs w:val="24"/>
          <w:u w:val="single"/>
        </w:rPr>
        <w:t>CLÁUSULA DÉCIMA QUARTA</w:t>
      </w:r>
      <w:r>
        <w:rPr>
          <w:rFonts w:ascii="Times New Roman" w:eastAsia="Times New Roman" w:hAnsi="Times New Roman" w:cs="Times New Roman"/>
          <w:b/>
          <w:color w:val="231F20"/>
          <w:sz w:val="24"/>
          <w:szCs w:val="24"/>
        </w:rPr>
        <w:t>: DA CESSÃO OU TRANSFERÊNCIA</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 xml:space="preserve">O presente contrato não poderá ser objeto de cessão ou transferência no todo ou em parte, a não ser com prévio e expresso consentimento do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 xml:space="preserve"> e sempre mediante instrumento próprio, devidamente motivado, a ser publicado no Diário Oficial do Município. </w:t>
      </w:r>
    </w:p>
    <w:p w14:paraId="7AECFF5D"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710D9A1A"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PARÁGRAFO SEGUNDO – Mediante despacho específico e devidamente motivado, poderá a Administração consentir na cessão do contrato, desde que esta convenha ao interesse público e o cessionário atenda às exigências previstas no edital da licitação.</w:t>
      </w:r>
    </w:p>
    <w:p w14:paraId="31DDD972"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TERCEIRO – Em qualquer caso, o consentimento na cessão não importa na quitação, exoneração ou redução da responsabilidade, da cedente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perante a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w:t>
      </w:r>
    </w:p>
    <w:p w14:paraId="26EBC9F3" w14:textId="77777777" w:rsidR="0068616D" w:rsidRDefault="00173583">
      <w:pPr>
        <w:spacing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u w:val="single"/>
        </w:rPr>
        <w:t>CLÁUSULA DÉCIMA QUINTA:</w:t>
      </w:r>
      <w:r>
        <w:rPr>
          <w:rFonts w:ascii="Times New Roman" w:eastAsia="Times New Roman" w:hAnsi="Times New Roman" w:cs="Times New Roman"/>
          <w:b/>
          <w:color w:val="231F20"/>
          <w:sz w:val="24"/>
          <w:szCs w:val="24"/>
        </w:rPr>
        <w:t xml:space="preserve"> EXCEÇÃO DE INADIMPLEMENTO</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br/>
        <w:t xml:space="preserve">Constitui cláusula essencial do presente contrato, de observância obrigatória por parte da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a impossibilidade, perante o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 de opor, administrativamente, exceção de inadimplemento, como fundamento para a interrupção unilateral do serviço.</w:t>
      </w:r>
    </w:p>
    <w:p w14:paraId="3EAF3975" w14:textId="77777777" w:rsidR="0068616D" w:rsidRDefault="00173583">
      <w:pPr>
        <w:spacing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ÚNICO – É vedada a suspensão do contrato a que se refere o art. 78, XV, da Lei n° 8.666/93, pela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sem a prévia autorização judicial. </w:t>
      </w:r>
    </w:p>
    <w:p w14:paraId="633C1099" w14:textId="77777777" w:rsidR="0068616D" w:rsidRDefault="00173583">
      <w:pPr>
        <w:pStyle w:val="Ttulo2"/>
        <w:keepNext w:val="0"/>
        <w:keepLines w:val="0"/>
        <w:spacing w:after="80" w:line="256" w:lineRule="auto"/>
        <w:ind w:right="-40"/>
        <w:rPr>
          <w:rFonts w:ascii="Times New Roman" w:eastAsia="Times New Roman" w:hAnsi="Times New Roman" w:cs="Times New Roman"/>
          <w:color w:val="231F20"/>
          <w:sz w:val="24"/>
          <w:szCs w:val="24"/>
        </w:rPr>
      </w:pPr>
      <w:bookmarkStart w:id="26" w:name="_1vbi5p1vy1mv" w:colFirst="0" w:colLast="0"/>
      <w:bookmarkEnd w:id="26"/>
      <w:r>
        <w:rPr>
          <w:rFonts w:ascii="Times New Roman" w:eastAsia="Times New Roman" w:hAnsi="Times New Roman" w:cs="Times New Roman"/>
          <w:b/>
          <w:color w:val="231F20"/>
          <w:sz w:val="24"/>
          <w:szCs w:val="24"/>
          <w:u w:val="single"/>
        </w:rPr>
        <w:t>CLÁUSULA DÉCIMA SEXTA</w:t>
      </w:r>
      <w:r>
        <w:rPr>
          <w:rFonts w:ascii="Times New Roman" w:eastAsia="Times New Roman" w:hAnsi="Times New Roman" w:cs="Times New Roman"/>
          <w:b/>
          <w:color w:val="231F20"/>
          <w:sz w:val="24"/>
          <w:szCs w:val="24"/>
        </w:rPr>
        <w:t>: CONDIÇÕES DE HABILITAÇÃO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 xml:space="preserve">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se obriga a manter, durante toda a execução do contrato, em compatibilidade com as obrigações por ele assumidas, todas as condições de habilitação e qualificação exigidas na licitação.</w:t>
      </w:r>
    </w:p>
    <w:p w14:paraId="1255A848" w14:textId="77777777" w:rsidR="0068616D" w:rsidRDefault="0068616D">
      <w:pPr>
        <w:spacing w:line="256" w:lineRule="auto"/>
        <w:ind w:right="-40"/>
        <w:rPr>
          <w:rFonts w:ascii="Times New Roman" w:eastAsia="Times New Roman" w:hAnsi="Times New Roman" w:cs="Times New Roman"/>
          <w:color w:val="231F20"/>
          <w:sz w:val="24"/>
          <w:szCs w:val="24"/>
        </w:rPr>
      </w:pPr>
    </w:p>
    <w:p w14:paraId="7B259ECE" w14:textId="77777777" w:rsidR="0068616D" w:rsidRDefault="00173583">
      <w:pPr>
        <w:spacing w:line="256" w:lineRule="auto"/>
        <w:ind w:right="-4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u w:val="single"/>
        </w:rPr>
        <w:t>CLÁUSULA DÉCIMA SÉTIMA:</w:t>
      </w:r>
      <w:r>
        <w:rPr>
          <w:rFonts w:ascii="Times New Roman" w:eastAsia="Times New Roman" w:hAnsi="Times New Roman" w:cs="Times New Roman"/>
          <w:b/>
          <w:color w:val="231F20"/>
          <w:sz w:val="24"/>
          <w:szCs w:val="24"/>
        </w:rPr>
        <w:t xml:space="preserve"> DA PUBLICAÇÃO E CONTROLE DO CONTRATO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Após a assinatura do contrato deverá seu extrato ser publicado, dentro do prazo de 20 (vinte) dias, no veículo oficial de publicação dos atos oficiais do Município, correndo os encargos por conta do CONTRATANTE, devendo ser encaminhada ao Tribunal de Contas do Estado, para conhecimento, cópia autenticada do contrato, na forma e no prazo determinado por este.</w:t>
      </w:r>
    </w:p>
    <w:p w14:paraId="6D4A3E11"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PARÁGRAFO ÚNICO</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 O extrato da publicação deve conter a identificação do instrumento, partes, objeto, prazo, valor, número do empenho, fundamento legal do ato e número do processo administrativo.</w:t>
      </w:r>
    </w:p>
    <w:p w14:paraId="543C0E7B"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u w:val="single"/>
        </w:rPr>
        <w:t>CLÁUSULA DÉCIMA OITAVA</w:t>
      </w:r>
      <w:r>
        <w:rPr>
          <w:rFonts w:ascii="Times New Roman" w:eastAsia="Times New Roman" w:hAnsi="Times New Roman" w:cs="Times New Roman"/>
          <w:b/>
          <w:color w:val="231F20"/>
          <w:sz w:val="24"/>
          <w:szCs w:val="24"/>
        </w:rPr>
        <w:t>: DISPOSIÇÕES ANTISSUBORNO E ANTICORRUPÇÃO</w:t>
      </w:r>
      <w:r>
        <w:rPr>
          <w:rFonts w:ascii="Times New Roman" w:eastAsia="Times New Roman" w:hAnsi="Times New Roman" w:cs="Times New Roman"/>
          <w:b/>
          <w:color w:val="231F20"/>
          <w:sz w:val="24"/>
          <w:szCs w:val="24"/>
        </w:rPr>
        <w:br/>
      </w:r>
      <w:r>
        <w:rPr>
          <w:rFonts w:ascii="Times New Roman" w:eastAsia="Times New Roman" w:hAnsi="Times New Roman" w:cs="Times New Roman"/>
          <w:color w:val="231F20"/>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1F046BB6"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07A4F598"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E6E7ED7"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PARÁGRAFO SEGUNDO: 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w:t>
      </w:r>
    </w:p>
    <w:p w14:paraId="5004E7E7"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741750A"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público,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5533DE98"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1EF3E84" w14:textId="77777777" w:rsidR="0068616D" w:rsidRDefault="00173583">
      <w:pPr>
        <w:ind w:right="-40"/>
        <w:rPr>
          <w:rFonts w:ascii="Times New Roman" w:eastAsia="Times New Roman" w:hAnsi="Times New Roman" w:cs="Times New Roman"/>
          <w:color w:val="231F20"/>
          <w:sz w:val="24"/>
          <w:szCs w:val="24"/>
          <w:u w:val="single"/>
        </w:rPr>
      </w:pPr>
      <w:r>
        <w:rPr>
          <w:rFonts w:ascii="Times New Roman" w:eastAsia="Times New Roman" w:hAnsi="Times New Roman" w:cs="Times New Roman"/>
          <w:color w:val="231F20"/>
          <w:sz w:val="24"/>
          <w:szCs w:val="24"/>
        </w:rPr>
        <w:t xml:space="preserve">PARÁGRAFO QUARTO: Qualquer descumprimento das regras da Lei Anticorrupção e suas regulamentações, por parte da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 xml:space="preserve"> e/ou da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123E2ADE" w14:textId="77777777" w:rsidR="0068616D" w:rsidRDefault="00173583">
      <w:pPr>
        <w:ind w:right="-40"/>
        <w:rPr>
          <w:rFonts w:ascii="Times New Roman" w:eastAsia="Times New Roman" w:hAnsi="Times New Roman" w:cs="Times New Roman"/>
          <w:color w:val="231F20"/>
          <w:sz w:val="24"/>
          <w:szCs w:val="24"/>
          <w:highlight w:val="yellow"/>
          <w:u w:val="single"/>
        </w:rPr>
      </w:pPr>
      <w:r>
        <w:rPr>
          <w:rFonts w:ascii="Times New Roman" w:eastAsia="Times New Roman" w:hAnsi="Times New Roman" w:cs="Times New Roman"/>
          <w:color w:val="231F20"/>
          <w:sz w:val="24"/>
          <w:szCs w:val="24"/>
          <w:highlight w:val="yellow"/>
          <w:u w:val="single"/>
        </w:rPr>
        <w:t xml:space="preserve"> </w:t>
      </w:r>
    </w:p>
    <w:p w14:paraId="75FF431D"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u w:val="single"/>
        </w:rPr>
        <w:t>CLÁUSULA DÉCIMA NONA:</w:t>
      </w:r>
      <w:r>
        <w:rPr>
          <w:rFonts w:ascii="Times New Roman" w:eastAsia="Times New Roman" w:hAnsi="Times New Roman" w:cs="Times New Roman"/>
          <w:b/>
          <w:color w:val="231F20"/>
          <w:sz w:val="24"/>
          <w:szCs w:val="24"/>
        </w:rPr>
        <w:t xml:space="preserve">  POLÍTICA DE PRIVACIDADE E PROTEÇÃO DE DADOS</w:t>
      </w:r>
      <w:r>
        <w:rPr>
          <w:rFonts w:ascii="Times New Roman" w:eastAsia="Times New Roman" w:hAnsi="Times New Roman" w:cs="Times New Roman"/>
          <w:color w:val="231F20"/>
          <w:sz w:val="24"/>
          <w:szCs w:val="24"/>
        </w:rPr>
        <w:t xml:space="preserve"> </w:t>
      </w:r>
    </w:p>
    <w:p w14:paraId="5CBE9FC7"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18047308" w14:textId="77777777" w:rsidR="0068616D" w:rsidRDefault="00173583">
      <w:pPr>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DBDB64C" w14:textId="77777777" w:rsidR="0068616D" w:rsidRDefault="00173583">
      <w:pPr>
        <w:spacing w:line="240" w:lineRule="auto"/>
        <w:ind w:right="-40"/>
        <w:rPr>
          <w:rFonts w:ascii="Times New Roman" w:eastAsia="Times New Roman" w:hAnsi="Times New Roman" w:cs="Times New Roman"/>
          <w:b/>
          <w:color w:val="231F20"/>
          <w:sz w:val="34"/>
          <w:szCs w:val="34"/>
        </w:rPr>
      </w:pPr>
      <w:r>
        <w:rPr>
          <w:rFonts w:ascii="Times New Roman" w:eastAsia="Times New Roman" w:hAnsi="Times New Roman" w:cs="Times New Roman"/>
          <w:color w:val="231F20"/>
          <w:sz w:val="24"/>
          <w:szCs w:val="24"/>
        </w:rPr>
        <w:t xml:space="preserve">PARÁGRAFO ÚNICO: Nos termos do art. 7º, V, da LGPD, a </w:t>
      </w:r>
      <w:r>
        <w:rPr>
          <w:rFonts w:ascii="Times New Roman" w:eastAsia="Times New Roman" w:hAnsi="Times New Roman" w:cs="Times New Roman"/>
          <w:b/>
          <w:color w:val="231F20"/>
          <w:sz w:val="24"/>
          <w:szCs w:val="24"/>
        </w:rPr>
        <w:t>CONTRATADA</w:t>
      </w:r>
      <w:r>
        <w:rPr>
          <w:rFonts w:ascii="Times New Roman" w:eastAsia="Times New Roman" w:hAnsi="Times New Roman" w:cs="Times New Roman"/>
          <w:color w:val="231F20"/>
          <w:sz w:val="24"/>
          <w:szCs w:val="24"/>
        </w:rPr>
        <w:t xml:space="preserve"> está autorizada a realizar o tratamento de dados pessoais do </w:t>
      </w:r>
      <w:r>
        <w:rPr>
          <w:rFonts w:ascii="Times New Roman" w:eastAsia="Times New Roman" w:hAnsi="Times New Roman" w:cs="Times New Roman"/>
          <w:b/>
          <w:color w:val="231F20"/>
          <w:sz w:val="24"/>
          <w:szCs w:val="24"/>
        </w:rPr>
        <w:t>CONTRATANTE</w:t>
      </w:r>
      <w:r>
        <w:rPr>
          <w:rFonts w:ascii="Times New Roman" w:eastAsia="Times New Roman" w:hAnsi="Times New Roman" w:cs="Times New Roman"/>
          <w:color w:val="231F20"/>
          <w:sz w:val="24"/>
          <w:szCs w:val="24"/>
        </w:rPr>
        <w:t xml:space="preserv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r>
        <w:rPr>
          <w:rFonts w:ascii="Times New Roman" w:eastAsia="Times New Roman" w:hAnsi="Times New Roman" w:cs="Times New Roman"/>
          <w:b/>
          <w:color w:val="231F20"/>
          <w:sz w:val="34"/>
          <w:szCs w:val="34"/>
        </w:rPr>
        <w:t xml:space="preserve"> </w:t>
      </w:r>
    </w:p>
    <w:p w14:paraId="72076AE2" w14:textId="77777777" w:rsidR="0068616D" w:rsidRDefault="00173583">
      <w:pPr>
        <w:pStyle w:val="Ttulo2"/>
        <w:keepNext w:val="0"/>
        <w:keepLines w:val="0"/>
        <w:spacing w:after="80" w:line="256" w:lineRule="auto"/>
        <w:ind w:right="-40"/>
        <w:rPr>
          <w:rFonts w:ascii="Times New Roman" w:eastAsia="Times New Roman" w:hAnsi="Times New Roman" w:cs="Times New Roman"/>
          <w:color w:val="231F20"/>
          <w:sz w:val="24"/>
          <w:szCs w:val="24"/>
        </w:rPr>
      </w:pPr>
      <w:bookmarkStart w:id="27" w:name="_8d5a9dkikuft" w:colFirst="0" w:colLast="0"/>
      <w:bookmarkEnd w:id="27"/>
      <w:r>
        <w:rPr>
          <w:rFonts w:ascii="Times New Roman" w:eastAsia="Times New Roman" w:hAnsi="Times New Roman" w:cs="Times New Roman"/>
          <w:b/>
          <w:color w:val="231F20"/>
          <w:sz w:val="24"/>
          <w:szCs w:val="24"/>
          <w:u w:val="single"/>
        </w:rPr>
        <w:t>CLÁUSULA VIGÉSIMA:</w:t>
      </w:r>
      <w:r>
        <w:rPr>
          <w:rFonts w:ascii="Times New Roman" w:eastAsia="Times New Roman" w:hAnsi="Times New Roman" w:cs="Times New Roman"/>
          <w:b/>
          <w:color w:val="231F20"/>
          <w:sz w:val="24"/>
          <w:szCs w:val="24"/>
        </w:rPr>
        <w:t xml:space="preserve"> DO FORO DE ELEIÇÃO</w:t>
      </w:r>
      <w:r>
        <w:rPr>
          <w:rFonts w:ascii="Times New Roman" w:eastAsia="Times New Roman" w:hAnsi="Times New Roman" w:cs="Times New Roman"/>
          <w:color w:val="231F20"/>
          <w:sz w:val="24"/>
          <w:szCs w:val="24"/>
        </w:rPr>
        <w:br/>
        <w:t xml:space="preserve">Fica eleito o Foro da Cidade de Niterói, para dirimir qualquer litígio decorrente do presente contrato que não possa ser resolvido por meio amigável, com expressa renúncia a qualquer outro, por mais privilegiado que seja. </w:t>
      </w:r>
    </w:p>
    <w:p w14:paraId="219C41E3" w14:textId="77777777" w:rsidR="0068616D" w:rsidRDefault="00173583">
      <w:pPr>
        <w:spacing w:before="240" w:after="240" w:line="256" w:lineRule="auto"/>
        <w:ind w:righ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2985698" w14:textId="77777777" w:rsidR="0068616D" w:rsidRDefault="0068616D">
      <w:pPr>
        <w:spacing w:before="240" w:after="240" w:line="256" w:lineRule="auto"/>
        <w:ind w:right="-40"/>
        <w:jc w:val="center"/>
        <w:rPr>
          <w:rFonts w:ascii="Times New Roman" w:eastAsia="Times New Roman" w:hAnsi="Times New Roman" w:cs="Times New Roman"/>
          <w:color w:val="231F20"/>
          <w:sz w:val="24"/>
          <w:szCs w:val="24"/>
        </w:rPr>
      </w:pPr>
    </w:p>
    <w:p w14:paraId="293EB061" w14:textId="77777777" w:rsidR="0068616D" w:rsidRDefault="00173583">
      <w:pPr>
        <w:spacing w:before="240" w:after="240" w:line="256"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Niterói, em _____ de _________ de ______.</w:t>
      </w:r>
    </w:p>
    <w:p w14:paraId="650144B1" w14:textId="77777777" w:rsidR="0068616D" w:rsidRDefault="00173583">
      <w:pPr>
        <w:spacing w:after="120" w:line="256"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7CB527C5" w14:textId="77777777" w:rsidR="0068616D" w:rsidRDefault="0068616D">
      <w:pPr>
        <w:spacing w:after="120" w:line="256" w:lineRule="auto"/>
        <w:ind w:right="-40"/>
        <w:jc w:val="center"/>
        <w:rPr>
          <w:rFonts w:ascii="Times New Roman" w:eastAsia="Times New Roman" w:hAnsi="Times New Roman" w:cs="Times New Roman"/>
          <w:b/>
          <w:color w:val="231F20"/>
          <w:sz w:val="24"/>
          <w:szCs w:val="24"/>
        </w:rPr>
      </w:pPr>
    </w:p>
    <w:p w14:paraId="4CC398DE" w14:textId="77777777" w:rsidR="0068616D" w:rsidRDefault="00173583">
      <w:pPr>
        <w:spacing w:after="120"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w:t>
      </w:r>
    </w:p>
    <w:p w14:paraId="06CC507F" w14:textId="77777777" w:rsidR="0068616D" w:rsidRDefault="00173583">
      <w:pPr>
        <w:spacing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COORDENADORIA DE POLÍTICAS E DIREITOS DAS MULHERES</w:t>
      </w:r>
    </w:p>
    <w:p w14:paraId="6738D56D" w14:textId="77777777" w:rsidR="0068616D" w:rsidRDefault="00173583">
      <w:pPr>
        <w:spacing w:before="240" w:after="240"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FERNANDA SIXEL</w:t>
      </w:r>
    </w:p>
    <w:p w14:paraId="0A60A6C5" w14:textId="77777777" w:rsidR="0068616D" w:rsidRDefault="0068616D">
      <w:pPr>
        <w:spacing w:before="240" w:after="240" w:line="256" w:lineRule="auto"/>
        <w:ind w:right="-40"/>
        <w:jc w:val="center"/>
        <w:rPr>
          <w:rFonts w:ascii="Times New Roman" w:eastAsia="Times New Roman" w:hAnsi="Times New Roman" w:cs="Times New Roman"/>
          <w:color w:val="231F20"/>
          <w:sz w:val="24"/>
          <w:szCs w:val="24"/>
        </w:rPr>
      </w:pPr>
    </w:p>
    <w:p w14:paraId="38EA83D2" w14:textId="77777777" w:rsidR="0068616D" w:rsidRDefault="00173583">
      <w:pPr>
        <w:spacing w:after="120"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7CFE83B" w14:textId="77777777" w:rsidR="0068616D" w:rsidRDefault="00173583">
      <w:pPr>
        <w:spacing w:after="120"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w:t>
      </w:r>
    </w:p>
    <w:p w14:paraId="1E0CEA37" w14:textId="77777777" w:rsidR="0068616D" w:rsidRDefault="00173583">
      <w:pPr>
        <w:spacing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CONTRATADA</w:t>
      </w:r>
    </w:p>
    <w:p w14:paraId="7081FE18" w14:textId="77777777" w:rsidR="0068616D" w:rsidRDefault="00173583">
      <w:pPr>
        <w:spacing w:before="240" w:after="240"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IDENTIFICAÇÃO DO REPRESENTANTE</w:t>
      </w:r>
    </w:p>
    <w:p w14:paraId="45FDCED0" w14:textId="77777777" w:rsidR="0068616D" w:rsidRDefault="00173583">
      <w:pPr>
        <w:spacing w:after="120" w:line="256" w:lineRule="auto"/>
        <w:ind w:right="-4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34F3D136" w14:textId="77777777" w:rsidR="0068616D" w:rsidRDefault="0068616D">
      <w:pPr>
        <w:spacing w:after="120" w:line="256" w:lineRule="auto"/>
        <w:ind w:right="-40"/>
        <w:jc w:val="center"/>
        <w:rPr>
          <w:rFonts w:ascii="Times New Roman" w:eastAsia="Times New Roman" w:hAnsi="Times New Roman" w:cs="Times New Roman"/>
          <w:b/>
          <w:color w:val="231F20"/>
          <w:sz w:val="24"/>
          <w:szCs w:val="24"/>
        </w:rPr>
      </w:pPr>
    </w:p>
    <w:p w14:paraId="08ADE1AF" w14:textId="77777777" w:rsidR="0068616D" w:rsidRDefault="0068616D">
      <w:pPr>
        <w:spacing w:after="120" w:line="256" w:lineRule="auto"/>
        <w:ind w:right="-40"/>
        <w:jc w:val="center"/>
        <w:rPr>
          <w:rFonts w:ascii="Times New Roman" w:eastAsia="Times New Roman" w:hAnsi="Times New Roman" w:cs="Times New Roman"/>
          <w:b/>
          <w:color w:val="231F20"/>
          <w:sz w:val="24"/>
          <w:szCs w:val="24"/>
        </w:rPr>
      </w:pPr>
    </w:p>
    <w:p w14:paraId="11B79A9E" w14:textId="77777777" w:rsidR="0068616D" w:rsidRDefault="00173583">
      <w:pPr>
        <w:spacing w:after="120"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w:t>
      </w:r>
    </w:p>
    <w:p w14:paraId="4BB36109" w14:textId="77777777" w:rsidR="0068616D" w:rsidRDefault="00173583">
      <w:pPr>
        <w:spacing w:before="240" w:after="240" w:line="256" w:lineRule="auto"/>
        <w:ind w:right="-4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TESTEMUNHA</w:t>
      </w:r>
    </w:p>
    <w:sectPr w:rsidR="0068616D">
      <w:headerReference w:type="default" r:id="rId17"/>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dim Niterói" w:date="2022-09-06T16:56:00Z" w:initials="">
    <w:p w14:paraId="48EC2C15" w14:textId="77777777" w:rsidR="00E724F1" w:rsidRDefault="00E724F1">
      <w:pPr>
        <w:widowControl w:val="0"/>
        <w:pBdr>
          <w:top w:val="nil"/>
          <w:left w:val="nil"/>
          <w:bottom w:val="nil"/>
          <w:right w:val="nil"/>
          <w:between w:val="nil"/>
        </w:pBdr>
        <w:spacing w:line="240" w:lineRule="auto"/>
        <w:rPr>
          <w:color w:val="000000"/>
        </w:rPr>
      </w:pPr>
      <w:r>
        <w:rPr>
          <w:color w:val="000000"/>
        </w:rPr>
        <w:t>?</w:t>
      </w:r>
    </w:p>
  </w:comment>
  <w:comment w:id="17" w:author="Codim Niterói" w:date="2022-09-06T18:44:00Z" w:initials="">
    <w:p w14:paraId="2764104D" w14:textId="77777777" w:rsidR="00E724F1" w:rsidRDefault="00E724F1">
      <w:pPr>
        <w:widowControl w:val="0"/>
        <w:pBdr>
          <w:top w:val="nil"/>
          <w:left w:val="nil"/>
          <w:bottom w:val="nil"/>
          <w:right w:val="nil"/>
          <w:between w:val="nil"/>
        </w:pBdr>
        <w:spacing w:line="240" w:lineRule="auto"/>
        <w:rPr>
          <w:color w:val="000000"/>
        </w:rPr>
      </w:pPr>
      <w:r>
        <w:rPr>
          <w:color w:val="000000"/>
        </w:rPr>
        <w:t>ok?</w:t>
      </w:r>
    </w:p>
  </w:comment>
  <w:comment w:id="18" w:author="Codim Niterói" w:date="2022-09-06T17:08:00Z" w:initials="">
    <w:p w14:paraId="44D21850" w14:textId="77777777" w:rsidR="00E724F1" w:rsidRDefault="00E724F1">
      <w:pPr>
        <w:widowControl w:val="0"/>
        <w:pBdr>
          <w:top w:val="nil"/>
          <w:left w:val="nil"/>
          <w:bottom w:val="nil"/>
          <w:right w:val="nil"/>
          <w:between w:val="nil"/>
        </w:pBdr>
        <w:spacing w:line="240" w:lineRule="auto"/>
        <w:rPr>
          <w:color w:val="000000"/>
        </w:rPr>
      </w:pPr>
      <w:r>
        <w:rPr>
          <w:color w:val="000000"/>
        </w:rPr>
        <w:t>qual prazo?</w:t>
      </w:r>
    </w:p>
  </w:comment>
  <w:comment w:id="19" w:author="Codim Niterói" w:date="2022-09-06T18:44:00Z" w:initials="">
    <w:p w14:paraId="4AFB93B2" w14:textId="77777777" w:rsidR="00E724F1" w:rsidRDefault="00E724F1">
      <w:pPr>
        <w:widowControl w:val="0"/>
        <w:pBdr>
          <w:top w:val="nil"/>
          <w:left w:val="nil"/>
          <w:bottom w:val="nil"/>
          <w:right w:val="nil"/>
          <w:between w:val="nil"/>
        </w:pBdr>
        <w:spacing w:line="240" w:lineRule="auto"/>
        <w:rPr>
          <w:color w:val="000000"/>
        </w:rPr>
      </w:pPr>
      <w:r>
        <w:rPr>
          <w:color w:val="000000"/>
        </w:rPr>
        <w:t>confirmar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EC2C15" w15:done="0"/>
  <w15:commentEx w15:paraId="2764104D" w15:done="0"/>
  <w15:commentEx w15:paraId="44D21850" w15:done="0"/>
  <w15:commentEx w15:paraId="4AFB93B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B6B0" w14:textId="77777777" w:rsidR="00E724F1" w:rsidRDefault="00E724F1">
      <w:pPr>
        <w:spacing w:line="240" w:lineRule="auto"/>
      </w:pPr>
      <w:r>
        <w:separator/>
      </w:r>
    </w:p>
  </w:endnote>
  <w:endnote w:type="continuationSeparator" w:id="0">
    <w:p w14:paraId="155AFEC4" w14:textId="77777777" w:rsidR="00E724F1" w:rsidRDefault="00E7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BC440" w14:textId="77777777" w:rsidR="00E724F1" w:rsidRDefault="00E724F1">
      <w:pPr>
        <w:spacing w:line="240" w:lineRule="auto"/>
      </w:pPr>
      <w:r>
        <w:separator/>
      </w:r>
    </w:p>
  </w:footnote>
  <w:footnote w:type="continuationSeparator" w:id="0">
    <w:p w14:paraId="2EC8C1E8" w14:textId="77777777" w:rsidR="00E724F1" w:rsidRDefault="00E72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6CFA" w14:textId="77777777" w:rsidR="00E724F1" w:rsidRDefault="00E724F1">
    <w:pPr>
      <w:tabs>
        <w:tab w:val="center" w:pos="4252"/>
        <w:tab w:val="right" w:pos="8504"/>
      </w:tabs>
      <w:spacing w:line="240" w:lineRule="auto"/>
      <w:jc w:val="center"/>
      <w:rPr>
        <w:rFonts w:ascii="Calibri" w:eastAsia="Calibri" w:hAnsi="Calibri" w:cs="Calibri"/>
        <w:b/>
      </w:rPr>
    </w:pPr>
    <w:r>
      <w:rPr>
        <w:rFonts w:ascii="Calibri" w:eastAsia="Calibri" w:hAnsi="Calibri" w:cs="Calibri"/>
        <w:b/>
        <w:noProof/>
      </w:rPr>
      <w:drawing>
        <wp:inline distT="0" distB="0" distL="0" distR="0" wp14:anchorId="26A1C2FD" wp14:editId="26C2301D">
          <wp:extent cx="5391150" cy="10118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0" cy="1011873"/>
                  </a:xfrm>
                  <a:prstGeom prst="rect">
                    <a:avLst/>
                  </a:prstGeom>
                  <a:ln/>
                </pic:spPr>
              </pic:pic>
            </a:graphicData>
          </a:graphic>
        </wp:inline>
      </w:drawing>
    </w:r>
  </w:p>
  <w:p w14:paraId="6685840A" w14:textId="77777777" w:rsidR="00E724F1" w:rsidRDefault="00E724F1">
    <w:pPr>
      <w:spacing w:line="240" w:lineRule="auto"/>
      <w:jc w:val="center"/>
      <w:rPr>
        <w:rFonts w:ascii="Calibri" w:eastAsia="Calibri" w:hAnsi="Calibri" w:cs="Calibri"/>
        <w:b/>
      </w:rPr>
    </w:pPr>
    <w:r>
      <w:rPr>
        <w:rFonts w:ascii="Calibri" w:eastAsia="Calibri" w:hAnsi="Calibri" w:cs="Calibri"/>
        <w:b/>
      </w:rPr>
      <w:t>Secretaria Executiva – SEXEC</w:t>
    </w:r>
  </w:p>
  <w:p w14:paraId="2B276FF1" w14:textId="77777777" w:rsidR="00E724F1" w:rsidRDefault="00E724F1">
    <w:pPr>
      <w:spacing w:line="240" w:lineRule="auto"/>
      <w:jc w:val="center"/>
      <w:rPr>
        <w:rFonts w:ascii="Calibri" w:eastAsia="Calibri" w:hAnsi="Calibri" w:cs="Calibri"/>
        <w:b/>
      </w:rPr>
    </w:pPr>
  </w:p>
  <w:p w14:paraId="22FE3124" w14:textId="77777777" w:rsidR="00E724F1" w:rsidRDefault="00E724F1">
    <w:pPr>
      <w:spacing w:line="240" w:lineRule="auto"/>
      <w:jc w:val="center"/>
      <w:rPr>
        <w:rFonts w:ascii="Calibri" w:eastAsia="Calibri" w:hAnsi="Calibri" w:cs="Calibri"/>
        <w:b/>
      </w:rPr>
    </w:pPr>
  </w:p>
  <w:p w14:paraId="0CAFFB96" w14:textId="77777777" w:rsidR="00E724F1" w:rsidRDefault="00E724F1">
    <w:pPr>
      <w:spacing w:line="240" w:lineRule="auto"/>
      <w:jc w:val="center"/>
      <w:rPr>
        <w:rFonts w:ascii="Calibri" w:eastAsia="Calibri" w:hAnsi="Calibri" w:cs="Calibr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4D5C"/>
    <w:multiLevelType w:val="multilevel"/>
    <w:tmpl w:val="F8CC48F0"/>
    <w:lvl w:ilvl="0">
      <w:start w:val="1"/>
      <w:numFmt w:val="decimal"/>
      <w:lvlText w:val="%1."/>
      <w:lvlJc w:val="right"/>
      <w:pPr>
        <w:ind w:left="720" w:hanging="861"/>
      </w:pPr>
      <w:rPr>
        <w:rFonts w:ascii="Arial" w:eastAsia="Arial" w:hAnsi="Arial" w:cs="Arial"/>
        <w:b/>
        <w:u w:val="none"/>
      </w:rPr>
    </w:lvl>
    <w:lvl w:ilvl="1">
      <w:start w:val="1"/>
      <w:numFmt w:val="decimal"/>
      <w:lvlText w:val="%1.%2."/>
      <w:lvlJc w:val="right"/>
      <w:pPr>
        <w:ind w:left="708" w:hanging="850"/>
      </w:pPr>
      <w:rPr>
        <w:rFonts w:ascii="Arial" w:eastAsia="Arial" w:hAnsi="Arial" w:cs="Arial"/>
        <w:b/>
        <w:u w:val="none"/>
      </w:rPr>
    </w:lvl>
    <w:lvl w:ilvl="2">
      <w:start w:val="1"/>
      <w:numFmt w:val="decimal"/>
      <w:lvlText w:val="%1.%2.%3."/>
      <w:lvlJc w:val="right"/>
      <w:pPr>
        <w:ind w:left="992" w:hanging="1133"/>
      </w:pPr>
      <w:rPr>
        <w:rFonts w:ascii="Arial" w:eastAsia="Arial" w:hAnsi="Arial" w:cs="Arial"/>
        <w:b/>
        <w:u w:val="none"/>
      </w:rPr>
    </w:lvl>
    <w:lvl w:ilvl="3">
      <w:start w:val="1"/>
      <w:numFmt w:val="decimal"/>
      <w:lvlText w:val="%1.%2.%3.%4."/>
      <w:lvlJc w:val="right"/>
      <w:pPr>
        <w:ind w:left="1275" w:hanging="1417"/>
      </w:pPr>
      <w:rPr>
        <w:rFonts w:ascii="Arial" w:eastAsia="Arial" w:hAnsi="Arial" w:cs="Arial"/>
        <w:b/>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6D"/>
    <w:rsid w:val="00173583"/>
    <w:rsid w:val="003223BA"/>
    <w:rsid w:val="005211E9"/>
    <w:rsid w:val="005542ED"/>
    <w:rsid w:val="00583B42"/>
    <w:rsid w:val="0068616D"/>
    <w:rsid w:val="00755443"/>
    <w:rsid w:val="009636B9"/>
    <w:rsid w:val="00A252E7"/>
    <w:rsid w:val="00E724F1"/>
    <w:rsid w:val="00FB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8087"/>
  <w15:docId w15:val="{C4E21828-AEC0-4A2B-81D0-588292FA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sid w:val="00A25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br" TargetMode="Externa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pli@administracao.niteroi.rj.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pli@administracao.niteroi.rj.gov.br" TargetMode="External"/><Relationship Id="rId5" Type="http://schemas.openxmlformats.org/officeDocument/2006/relationships/footnotes" Target="footnotes.xml"/><Relationship Id="rId15" Type="http://schemas.openxmlformats.org/officeDocument/2006/relationships/hyperlink" Target="http://www.compras.gov.br." TargetMode="External"/><Relationship Id="rId10" Type="http://schemas.openxmlformats.org/officeDocument/2006/relationships/hyperlink" Target="mailto:copli@administracao.niteroi.rj.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pli@administracao.niteroi.rj.gov.br" TargetMode="External"/><Relationship Id="rId14" Type="http://schemas.openxmlformats.org/officeDocument/2006/relationships/hyperlink" Target="http://www.compra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60</Pages>
  <Words>18417</Words>
  <Characters>99456</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Concyr Formiga Bernardes</dc:creator>
  <cp:lastModifiedBy>Concyr Formiga Bernardes</cp:lastModifiedBy>
  <cp:revision>7</cp:revision>
  <dcterms:created xsi:type="dcterms:W3CDTF">2022-10-18T14:18:00Z</dcterms:created>
  <dcterms:modified xsi:type="dcterms:W3CDTF">2022-10-18T15:03:00Z</dcterms:modified>
</cp:coreProperties>
</file>